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4500653"/>
      <w:bookmarkStart w:id="1" w:name="_Toc433726556"/>
      <w:bookmarkStart w:id="2" w:name="_Toc433726358"/>
      <w:bookmarkStart w:id="3" w:name="_Toc433829736"/>
      <w:bookmarkStart w:id="4" w:name="_Toc433993002"/>
      <w:bookmarkStart w:id="5" w:name="_Toc435452324"/>
      <w:bookmarkStart w:id="6" w:name="_Toc516861119"/>
      <w:bookmarkStart w:id="7" w:name="_Toc474328842"/>
      <w:bookmarkStart w:id="8" w:name="_Toc517967901"/>
      <w:bookmarkStart w:id="9" w:name="_Toc463532550"/>
      <w:bookmarkStart w:id="10" w:name="_Toc444866280"/>
      <w:bookmarkStart w:id="11" w:name="_Toc479009593"/>
      <w:bookmarkStart w:id="12" w:name="_Toc17374733"/>
      <w:bookmarkStart w:id="13" w:name="_Toc463622671"/>
      <w:bookmarkStart w:id="14" w:name="_Toc438551051"/>
      <w:bookmarkStart w:id="15" w:name="_Toc510184234"/>
      <w:bookmarkStart w:id="16" w:name="_Toc442094405"/>
      <w:bookmarkStart w:id="17" w:name="_Toc26992954"/>
      <w:bookmarkStart w:id="18" w:name="_Toc458945395"/>
      <w:bookmarkStart w:id="19" w:name="_Toc451612970"/>
      <w:bookmarkStart w:id="20" w:name="_Toc449122941"/>
      <w:bookmarkStart w:id="21" w:name="_Toc520993568"/>
      <w:bookmarkStart w:id="22" w:name="_Toc511742962"/>
      <w:bookmarkStart w:id="23" w:name="_Toc461619466"/>
      <w:bookmarkStart w:id="24" w:name="_Toc438660161"/>
      <w:bookmarkStart w:id="25" w:name="_Toc438661997"/>
      <w:bookmarkStart w:id="26" w:name="_Toc6333989"/>
      <w:bookmarkStart w:id="27" w:name="_Toc447022456"/>
      <w:bookmarkStart w:id="28" w:name="_Toc463795277"/>
      <w:bookmarkStart w:id="29" w:name="_Toc9924"/>
      <w:bookmarkStart w:id="30" w:name="_Toc437009026"/>
      <w:bookmarkStart w:id="31" w:name="_Toc519193590"/>
      <w:bookmarkStart w:id="32" w:name="_Toc476759486"/>
      <w:bookmarkStart w:id="33" w:name="_Toc3846"/>
      <w:bookmarkStart w:id="34" w:name="_Toc457579838"/>
      <w:bookmarkStart w:id="35" w:name="_Toc25777707"/>
      <w:bookmarkStart w:id="36" w:name="_Toc10403890"/>
      <w:bookmarkStart w:id="37" w:name="_Toc442088414"/>
      <w:bookmarkStart w:id="38" w:name="_Toc438553390"/>
      <w:bookmarkStart w:id="39" w:name="_Toc479175275"/>
      <w:bookmarkStart w:id="40" w:name="_Toc502676820"/>
      <w:bookmarkStart w:id="41" w:name="_Toc449293618"/>
      <w:bookmarkStart w:id="42" w:name="_Toc442183343"/>
      <w:bookmarkStart w:id="43" w:name="_Toc11353243"/>
      <w:bookmarkStart w:id="44" w:name="_Toc437277056"/>
      <w:bookmarkStart w:id="45" w:name="_Toc472440176"/>
      <w:bookmarkStart w:id="46" w:name="_Toc507523971"/>
      <w:bookmarkStart w:id="47" w:name="_Toc30084575"/>
      <w:bookmarkStart w:id="48" w:name="_Toc437339792"/>
      <w:bookmarkStart w:id="49" w:name="_Toc520824960"/>
      <w:bookmarkStart w:id="50" w:name="_Toc463532833"/>
      <w:bookmarkStart w:id="51" w:name="_Toc489019357"/>
      <w:bookmarkStart w:id="52" w:name="_Toc22449"/>
      <w:bookmarkStart w:id="53" w:name="_Toc505110310"/>
      <w:bookmarkStart w:id="54" w:name="_Toc15940"/>
      <w:bookmarkStart w:id="55" w:name="_Toc449559828"/>
      <w:bookmarkStart w:id="56" w:name="_Toc497214408"/>
      <w:bookmarkStart w:id="57" w:name="_Toc511761766"/>
      <w:bookmarkStart w:id="58" w:name="_Toc458952239"/>
      <w:bookmarkStart w:id="59" w:name="_Toc449558811"/>
      <w:bookmarkStart w:id="60" w:name="_Toc6422303"/>
      <w:bookmarkStart w:id="61" w:name="_Toc447022393"/>
      <w:bookmarkStart w:id="62" w:name="_Toc514264406"/>
      <w:bookmarkStart w:id="63" w:name="_Toc463629097"/>
      <w:bookmarkStart w:id="64" w:name="_Toc517970609"/>
      <w:bookmarkStart w:id="65" w:name="_Toc27048682"/>
      <w:bookmarkStart w:id="66" w:name="_Toc19194042"/>
      <w:bookmarkStart w:id="67" w:name="_Toc10572012"/>
      <w:bookmarkStart w:id="68" w:name="_Toc455423710"/>
      <w:bookmarkStart w:id="69" w:name="_Toc34851136"/>
      <w:bookmarkStart w:id="70" w:name="_Toc498362244"/>
      <w:bookmarkStart w:id="71" w:name="_Toc479180654"/>
      <w:bookmarkStart w:id="72" w:name="_Toc517968278"/>
      <w:bookmarkStart w:id="73" w:name="_Toc457585129"/>
      <w:bookmarkStart w:id="74" w:name="_Toc501376227"/>
      <w:bookmarkStart w:id="75" w:name="_Toc505349159"/>
      <w:bookmarkStart w:id="76" w:name="_Toc467691431"/>
      <w:bookmarkStart w:id="77" w:name="_Toc461629273"/>
      <w:bookmarkStart w:id="78" w:name="_Toc474853251"/>
      <w:bookmarkStart w:id="79" w:name="_Toc499722991"/>
      <w:bookmarkStart w:id="80" w:name="_Toc446963655"/>
      <w:bookmarkStart w:id="81" w:name="_Toc39081038"/>
      <w:bookmarkStart w:id="82" w:name="_Toc444866229"/>
      <w:bookmarkStart w:id="83" w:name="_Toc502513009"/>
      <w:bookmarkStart w:id="84" w:name="_Toc519102896"/>
      <w:bookmarkStart w:id="85" w:name="_Toc478737735"/>
      <w:bookmarkStart w:id="86" w:name="_Toc499722798"/>
      <w:bookmarkStart w:id="87" w:name="_Toc27064857"/>
      <w:bookmarkStart w:id="88" w:name="_Toc30084292"/>
      <w:bookmarkStart w:id="89" w:name="_Toc25766072"/>
      <w:bookmarkStart w:id="90" w:name="_Toc27421227"/>
      <w:bookmarkStart w:id="91" w:name="_Toc30774"/>
      <w:bookmarkStart w:id="92" w:name="_Toc457756477"/>
      <w:bookmarkStart w:id="93" w:name="_Toc36131153"/>
      <w:bookmarkStart w:id="94" w:name="_Toc465884371"/>
      <w:bookmarkStart w:id="95" w:name="_Toc452661049"/>
      <w:bookmarkStart w:id="96" w:name="_Toc513054377"/>
      <w:bookmarkStart w:id="97" w:name="_Toc511762125"/>
      <w:bookmarkStart w:id="98" w:name="_Toc442096051"/>
      <w:bookmarkStart w:id="99" w:name="_Toc435457914"/>
      <w:bookmarkStart w:id="100" w:name="_Toc17379506"/>
      <w:bookmarkStart w:id="101" w:name="_Toc501136576"/>
      <w:bookmarkStart w:id="102" w:name="_Toc32350"/>
      <w:bookmarkStart w:id="103" w:name="_Toc437009730"/>
      <w:bookmarkStart w:id="104" w:name="_Toc495952638"/>
      <w:bookmarkStart w:id="105" w:name="_Toc513380866"/>
      <w:bookmarkStart w:id="106" w:name="_Toc30084899"/>
      <w:bookmarkStart w:id="107" w:name="_Toc29148564"/>
      <w:bookmarkStart w:id="108" w:name="_Toc29232100"/>
      <w:bookmarkStart w:id="109" w:name="_Toc19129703"/>
      <w:bookmarkStart w:id="110" w:name="_Toc469858638"/>
      <w:bookmarkStart w:id="111" w:name="_Toc39080405"/>
      <w:bookmarkStart w:id="112" w:name="_Toc523512856"/>
      <w:bookmarkStart w:id="113" w:name="_Toc451193897"/>
      <w:bookmarkStart w:id="114" w:name="_Toc523768513"/>
      <w:bookmarkStart w:id="115" w:name="_Toc449122341"/>
      <w:bookmarkStart w:id="116" w:name="_Toc18083104"/>
      <w:bookmarkStart w:id="117" w:name="_Toc19130134"/>
      <w:bookmarkStart w:id="118" w:name="_Toc449559530"/>
      <w:bookmarkStart w:id="119" w:name="_Toc449293541"/>
      <w:bookmarkStart w:id="120" w:name="_Toc502675295"/>
      <w:bookmarkStart w:id="121" w:name="_Toc452901667"/>
      <w:bookmarkStart w:id="122" w:name="_Toc489015398"/>
      <w:bookmarkStart w:id="123" w:name="_Toc479011303"/>
      <w:bookmarkStart w:id="124" w:name="_Toc494365300"/>
      <w:bookmarkStart w:id="125" w:name="_Toc476759183"/>
      <w:bookmarkStart w:id="126" w:name="_Toc446950605"/>
      <w:r>
        <w:t xml:space="preserve">   </w:t>
      </w:r>
      <w:bookmarkStart w:id="127" w:name="_Toc15217"/>
      <w:bookmarkStart w:id="128" w:name="_Toc41763274"/>
      <w:bookmarkStart w:id="129" w:name="_Toc41765090"/>
      <w:bookmarkStart w:id="130" w:name="_Toc21568"/>
      <w:bookmarkStart w:id="131" w:name="_Toc1835"/>
      <w:bookmarkStart w:id="132" w:name="_Toc19218"/>
      <w:bookmarkStart w:id="133" w:name="_Toc14002"/>
      <w:bookmarkStart w:id="134" w:name="_Toc32007"/>
      <w:bookmarkStart w:id="135" w:name="_Toc9939"/>
      <w:bookmarkStart w:id="136" w:name="_Toc4796"/>
      <w:bookmarkStart w:id="137" w:name="_Toc2661"/>
      <w:bookmarkStart w:id="138" w:name="_Toc25038"/>
      <w:bookmarkStart w:id="139" w:name="_Toc9750"/>
      <w:bookmarkStart w:id="140" w:name="_Toc24860"/>
      <w:bookmarkStart w:id="141" w:name="_Toc898"/>
      <w:bookmarkStart w:id="142" w:name="_Toc7217"/>
      <w:bookmarkStart w:id="143" w:name="_Toc4854"/>
      <w:bookmarkStart w:id="144" w:name="_Toc41765634"/>
      <w:bookmarkStart w:id="145" w:name="_Toc29182"/>
      <w:bookmarkStart w:id="146" w:name="_Toc5377"/>
      <w:bookmarkStart w:id="147" w:name="_Toc23286"/>
      <w:bookmarkStart w:id="148" w:name="_Toc41763325"/>
      <w:bookmarkStart w:id="149" w:name="_Toc17482"/>
      <w:bookmarkStart w:id="150" w:name="_Toc41765271"/>
      <w:bookmarkStart w:id="151" w:name="_Toc20352"/>
      <w:bookmarkStart w:id="152" w:name="_Toc27997"/>
      <w:bookmarkStart w:id="153" w:name="_Toc15265"/>
      <w:r>
        <w:t>职安健电子报</w:t>
      </w:r>
      <w:bookmarkEnd w:id="0"/>
      <w:bookmarkEnd w:id="1"/>
      <w:bookmarkEnd w:id="2"/>
      <w:bookmarkEnd w:id="3"/>
      <w:bookmarkEnd w:id="4"/>
      <w:bookmarkEnd w:id="5"/>
      <w:r>
        <w:t xml:space="preserve"> (第</w:t>
      </w:r>
      <w:r>
        <w:rPr>
          <w:rFonts w:hint="eastAsia"/>
          <w:lang w:val="en-US"/>
        </w:rPr>
        <w:t>1</w:t>
      </w:r>
      <w:r>
        <w:rPr>
          <w:rFonts w:hint="eastAsia"/>
          <w:lang w:val="en-US" w:eastAsia="zh-CN"/>
        </w:rPr>
        <w:t>14</w:t>
      </w:r>
      <w:r>
        <w:t>期 202</w:t>
      </w:r>
      <w:r>
        <w:rPr>
          <w:rFonts w:hint="eastAsia"/>
        </w:rPr>
        <w:t>1</w:t>
      </w:r>
      <w:r>
        <w:t>.</w:t>
      </w:r>
      <w:r>
        <w:rPr>
          <w:rFonts w:hint="eastAsia"/>
          <w:lang w:val="en-US" w:eastAsia="zh-CN"/>
        </w:rPr>
        <w:t>8</w:t>
      </w:r>
      <w:r>
        <w:t>.</w:t>
      </w:r>
      <w:r>
        <w:rPr>
          <w:rFonts w:hint="eastAsia"/>
          <w:lang w:val="en-US" w:eastAsia="zh-CN"/>
        </w:rPr>
        <w:t>3</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tabs>
          <w:tab w:val="left" w:pos="420"/>
          <w:tab w:val="right" w:leader="dot" w:pos="8296"/>
        </w:tabs>
        <w:spacing w:before="312" w:line="240" w:lineRule="auto"/>
        <w:jc w:val="center"/>
      </w:pPr>
      <w:bookmarkStart w:id="154" w:name="_Toc6079"/>
      <w:bookmarkStart w:id="155" w:name="_Toc10572013"/>
      <w:bookmarkStart w:id="156" w:name="_Toc519193591"/>
      <w:bookmarkStart w:id="157" w:name="_Toc476759487"/>
      <w:bookmarkStart w:id="158" w:name="_Toc452901668"/>
      <w:bookmarkStart w:id="159" w:name="_Toc461619467"/>
      <w:bookmarkStart w:id="160" w:name="_Toc449559829"/>
      <w:bookmarkStart w:id="161" w:name="_Toc465884372"/>
      <w:bookmarkStart w:id="162" w:name="_Toc449293619"/>
      <w:bookmarkStart w:id="163" w:name="_Toc489015399"/>
      <w:bookmarkStart w:id="164" w:name="_Toc446950606"/>
      <w:bookmarkStart w:id="165" w:name="_Toc13976"/>
      <w:bookmarkStart w:id="166" w:name="_Toc495952639"/>
      <w:bookmarkStart w:id="167" w:name="_Toc507523972"/>
      <w:bookmarkStart w:id="168" w:name="_Toc502675296"/>
      <w:bookmarkStart w:id="169" w:name="_Toc523768514"/>
      <w:bookmarkStart w:id="170" w:name="_Toc501376228"/>
      <w:bookmarkStart w:id="171" w:name="_Toc479175276"/>
      <w:bookmarkStart w:id="172" w:name="_Toc511762126"/>
      <w:bookmarkStart w:id="173" w:name="_Toc36131154"/>
      <w:bookmarkStart w:id="174" w:name="_Toc442096052"/>
      <w:bookmarkStart w:id="175" w:name="_Toc497214409"/>
      <w:bookmarkStart w:id="176" w:name="_Toc6333990"/>
      <w:bookmarkStart w:id="177" w:name="_Toc2997"/>
      <w:bookmarkStart w:id="178" w:name="_Toc437339793"/>
      <w:bookmarkStart w:id="179" w:name="_Toc451612971"/>
      <w:bookmarkStart w:id="180" w:name="_Toc10197"/>
      <w:bookmarkStart w:id="181" w:name="_Toc505349160"/>
      <w:bookmarkStart w:id="182" w:name="_Toc442094406"/>
      <w:bookmarkStart w:id="183" w:name="_Toc476759184"/>
      <w:bookmarkStart w:id="184" w:name="_Toc520824961"/>
      <w:bookmarkStart w:id="185" w:name="_Toc7417"/>
      <w:bookmarkStart w:id="186" w:name="_Toc517968279"/>
      <w:bookmarkStart w:id="187" w:name="_Toc27675"/>
      <w:bookmarkStart w:id="188" w:name="_Toc27220"/>
      <w:bookmarkStart w:id="189" w:name="_Toc18083105"/>
      <w:bookmarkStart w:id="190" w:name="_Toc447022394"/>
      <w:bookmarkStart w:id="191" w:name="_Toc479011304"/>
      <w:bookmarkStart w:id="192" w:name="_Toc17502"/>
      <w:bookmarkStart w:id="193" w:name="_Toc3089"/>
      <w:bookmarkStart w:id="194" w:name="_Toc1732"/>
      <w:bookmarkStart w:id="195" w:name="_Toc29690"/>
      <w:bookmarkStart w:id="196" w:name="_Toc27064858"/>
      <w:bookmarkStart w:id="197" w:name="_Toc442183344"/>
      <w:bookmarkStart w:id="198" w:name="_Toc463532551"/>
      <w:bookmarkStart w:id="199" w:name="_Toc437277057"/>
      <w:bookmarkStart w:id="200" w:name="_Toc19129704"/>
      <w:bookmarkStart w:id="201" w:name="_Toc41765091"/>
      <w:bookmarkStart w:id="202" w:name="_Toc41765635"/>
      <w:bookmarkStart w:id="203" w:name="_Toc41763326"/>
      <w:bookmarkStart w:id="204" w:name="_Toc437009027"/>
      <w:bookmarkStart w:id="205" w:name="_Toc39081039"/>
      <w:bookmarkStart w:id="206" w:name="_Toc523512857"/>
      <w:bookmarkStart w:id="207" w:name="_Toc6422304"/>
      <w:bookmarkStart w:id="208" w:name="_Toc463629098"/>
      <w:bookmarkStart w:id="209" w:name="_Toc19194043"/>
      <w:bookmarkStart w:id="210" w:name="_Toc32210"/>
      <w:bookmarkStart w:id="211" w:name="_Toc451193898"/>
      <w:bookmarkStart w:id="212" w:name="_Toc510184235"/>
      <w:bookmarkStart w:id="213" w:name="_Toc10403891"/>
      <w:bookmarkStart w:id="214" w:name="_Toc438551052"/>
      <w:bookmarkStart w:id="215" w:name="_Toc474328843"/>
      <w:bookmarkStart w:id="216" w:name="_Toc29988"/>
      <w:bookmarkStart w:id="217" w:name="_Toc27421228"/>
      <w:bookmarkStart w:id="218" w:name="_Toc30084900"/>
      <w:bookmarkStart w:id="219" w:name="_Toc27048683"/>
      <w:bookmarkStart w:id="220" w:name="_Toc502676821"/>
      <w:bookmarkStart w:id="221" w:name="_Toc446963656"/>
      <w:bookmarkStart w:id="222" w:name="_Toc438553391"/>
      <w:bookmarkStart w:id="223" w:name="_Toc455423711"/>
      <w:bookmarkStart w:id="224" w:name="_Toc513380867"/>
      <w:bookmarkStart w:id="225" w:name="_Toc519102897"/>
      <w:bookmarkStart w:id="226" w:name="_Toc494365301"/>
      <w:bookmarkStart w:id="227" w:name="_Toc29232101"/>
      <w:bookmarkStart w:id="228" w:name="_Toc517967902"/>
      <w:bookmarkStart w:id="229" w:name="_Toc458952240"/>
      <w:bookmarkStart w:id="230" w:name="_Toc469858639"/>
      <w:bookmarkStart w:id="231" w:name="_Toc30084293"/>
      <w:bookmarkStart w:id="232" w:name="_Toc499722992"/>
      <w:bookmarkStart w:id="233" w:name="_Toc457579839"/>
      <w:bookmarkStart w:id="234" w:name="_Toc479180655"/>
      <w:bookmarkStart w:id="235" w:name="_Toc514264407"/>
      <w:bookmarkStart w:id="236" w:name="_Toc458945396"/>
      <w:bookmarkStart w:id="237" w:name="_Toc449122942"/>
      <w:bookmarkStart w:id="238" w:name="_Toc41765272"/>
      <w:bookmarkStart w:id="239" w:name="_Toc449559531"/>
      <w:bookmarkStart w:id="240" w:name="_Toc461629274"/>
      <w:bookmarkStart w:id="241" w:name="_Toc513054378"/>
      <w:bookmarkStart w:id="242" w:name="_Toc489019358"/>
      <w:bookmarkStart w:id="243" w:name="_Toc34851137"/>
      <w:bookmarkStart w:id="244" w:name="_Toc501136577"/>
      <w:bookmarkStart w:id="245" w:name="_Toc463532834"/>
      <w:bookmarkStart w:id="246" w:name="_Toc6290"/>
      <w:bookmarkStart w:id="247" w:name="_Toc23635"/>
      <w:bookmarkStart w:id="248" w:name="_Toc10420"/>
      <w:bookmarkStart w:id="249" w:name="_Toc502513010"/>
      <w:bookmarkStart w:id="250" w:name="_Toc30084576"/>
      <w:bookmarkStart w:id="251" w:name="_Toc511742963"/>
      <w:bookmarkStart w:id="252" w:name="_Toc457756478"/>
      <w:bookmarkStart w:id="253" w:name="_Toc41763275"/>
      <w:bookmarkStart w:id="254" w:name="_Toc31211"/>
      <w:bookmarkStart w:id="255" w:name="_Toc19130135"/>
      <w:bookmarkStart w:id="256" w:name="_Toc472440177"/>
      <w:bookmarkStart w:id="257" w:name="_Toc457585130"/>
      <w:bookmarkStart w:id="258" w:name="_Toc505110311"/>
      <w:bookmarkStart w:id="259" w:name="_Toc29363"/>
      <w:bookmarkStart w:id="260" w:name="_Toc437009731"/>
      <w:bookmarkStart w:id="261" w:name="_Toc438661998"/>
      <w:bookmarkStart w:id="262" w:name="_Toc444866230"/>
      <w:bookmarkStart w:id="263" w:name="_Toc479009594"/>
      <w:bookmarkStart w:id="264" w:name="_Toc14216"/>
      <w:bookmarkStart w:id="265" w:name="_Toc467691432"/>
      <w:bookmarkStart w:id="266" w:name="_Toc449293542"/>
      <w:bookmarkStart w:id="267" w:name="_Toc447022457"/>
      <w:bookmarkStart w:id="268" w:name="_Toc449558812"/>
      <w:bookmarkStart w:id="269" w:name="_Toc25777708"/>
      <w:bookmarkStart w:id="270" w:name="_Toc438660162"/>
      <w:bookmarkStart w:id="271" w:name="_Toc26992955"/>
      <w:bookmarkStart w:id="272" w:name="_Toc25766073"/>
      <w:bookmarkStart w:id="273" w:name="_Toc511761767"/>
      <w:bookmarkStart w:id="274" w:name="_Toc1053"/>
      <w:bookmarkStart w:id="275" w:name="_Toc519451798"/>
      <w:bookmarkStart w:id="276" w:name="_Toc9225"/>
      <w:bookmarkStart w:id="277" w:name="_Toc14226"/>
      <w:bookmarkStart w:id="278" w:name="_Toc444866281"/>
      <w:bookmarkStart w:id="279" w:name="_Toc474853252"/>
      <w:bookmarkStart w:id="280" w:name="_Toc498362245"/>
      <w:bookmarkStart w:id="281" w:name="_Toc452661050"/>
      <w:bookmarkStart w:id="282" w:name="_Toc18250345"/>
      <w:bookmarkStart w:id="283" w:name="_Toc517970610"/>
      <w:bookmarkStart w:id="284" w:name="_Toc463622672"/>
      <w:bookmarkStart w:id="285" w:name="_Toc516861120"/>
      <w:bookmarkStart w:id="286" w:name="_Toc449122342"/>
      <w:bookmarkStart w:id="287" w:name="_Toc499722799"/>
      <w:bookmarkStart w:id="288" w:name="_Toc17379507"/>
      <w:bookmarkStart w:id="289" w:name="_Toc14424"/>
      <w:bookmarkStart w:id="290" w:name="_Toc11353244"/>
      <w:bookmarkStart w:id="291" w:name="_Toc17374734"/>
      <w:bookmarkStart w:id="292" w:name="_Toc29148565"/>
      <w:bookmarkStart w:id="293" w:name="_Toc520993569"/>
      <w:bookmarkStart w:id="294" w:name="_Toc463795278"/>
      <w:bookmarkStart w:id="295" w:name="_Toc442088415"/>
      <w:bookmarkStart w:id="296" w:name="_Toc39080406"/>
      <w:bookmarkStart w:id="297" w:name="_Toc5051"/>
      <w:bookmarkStart w:id="298" w:name="_Toc9979"/>
      <w:bookmarkStart w:id="299" w:name="_Toc9302"/>
      <w:bookmarkStart w:id="300" w:name="_Toc13524"/>
      <w:bookmarkStart w:id="301" w:name="_Toc12105"/>
      <w:r>
        <w:rPr>
          <w:rStyle w:val="64"/>
        </w:rPr>
        <w:t>目  录</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_Toc30808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_Toc30808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_Toc9352 </w:instrText>
      </w:r>
      <w:r>
        <w:rPr>
          <w:szCs w:val="24"/>
        </w:rPr>
        <w:fldChar w:fldCharType="separate"/>
      </w:r>
      <w:r>
        <w:rPr>
          <w:rFonts w:hint="eastAsia" w:ascii="Times New Roman" w:hAnsi="Times New Roman"/>
          <w:bCs/>
          <w:szCs w:val="24"/>
        </w:rPr>
        <w:t>1.1. 1986-2020年，34年来中国大陆每年新发职业病发病情况</w:t>
      </w:r>
      <w:r>
        <w:tab/>
      </w:r>
      <w:r>
        <w:fldChar w:fldCharType="begin"/>
      </w:r>
      <w:r>
        <w:instrText xml:space="preserve"> PAGEREF _Toc9352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_Toc28558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【日本】</w:t>
      </w:r>
      <w:r>
        <w:rPr>
          <w:rFonts w:hint="eastAsia" w:ascii="Times New Roman" w:hAnsi="Times New Roman"/>
          <w:bCs/>
          <w:szCs w:val="24"/>
        </w:rPr>
        <w:t>硫化氢进入核电控制室7人中毒，7月13日日本女川核电站</w:t>
      </w:r>
      <w:r>
        <w:tab/>
      </w:r>
      <w:r>
        <w:fldChar w:fldCharType="begin"/>
      </w:r>
      <w:r>
        <w:instrText xml:space="preserve"> PAGEREF _Toc28558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_Toc11945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【广东珠海】心痛！14名被困人员已全部找到……</w:t>
      </w:r>
      <w:r>
        <w:tab/>
      </w:r>
      <w:r>
        <w:fldChar w:fldCharType="begin"/>
      </w:r>
      <w:r>
        <w:instrText xml:space="preserve"> PAGEREF _Toc11945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_Toc9221 </w:instrText>
      </w:r>
      <w:r>
        <w:rPr>
          <w:szCs w:val="24"/>
        </w:rPr>
        <w:fldChar w:fldCharType="separate"/>
      </w:r>
      <w:r>
        <w:rPr>
          <w:rFonts w:hint="eastAsia" w:ascii="Times New Roman" w:hAnsi="Times New Roman"/>
          <w:bCs/>
          <w:szCs w:val="24"/>
        </w:rPr>
        <w:t xml:space="preserve">1.4. </w:t>
      </w:r>
      <w:r>
        <w:rPr>
          <w:rFonts w:hint="eastAsia" w:ascii="Times New Roman" w:hAnsi="Times New Roman"/>
          <w:bCs/>
          <w:szCs w:val="24"/>
          <w:lang w:eastAsia="zh-CN"/>
        </w:rPr>
        <w:t>【吉林长春】物流仓库着火，14死12重伤</w:t>
      </w:r>
      <w:r>
        <w:tab/>
      </w:r>
      <w:r>
        <w:fldChar w:fldCharType="begin"/>
      </w:r>
      <w:r>
        <w:instrText xml:space="preserve"> PAGEREF _Toc9221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_Toc12886 </w:instrText>
      </w:r>
      <w:r>
        <w:rPr>
          <w:szCs w:val="24"/>
        </w:rPr>
        <w:fldChar w:fldCharType="separate"/>
      </w:r>
      <w:r>
        <w:rPr>
          <w:rFonts w:hint="eastAsia" w:ascii="Times New Roman" w:hAnsi="Times New Roman"/>
          <w:bCs/>
          <w:szCs w:val="24"/>
          <w:lang w:eastAsia="zh-CN"/>
        </w:rPr>
        <w:t>1.5. 【辽宁抚顺】辽宁一液化气罐体突发爆炸，已致1死17伤！附LPG罐车事故应急处置方法</w:t>
      </w:r>
      <w:r>
        <w:tab/>
      </w:r>
      <w:r>
        <w:fldChar w:fldCharType="begin"/>
      </w:r>
      <w:r>
        <w:instrText xml:space="preserve"> PAGEREF _Toc12886 \h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_Toc26857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_Toc26857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_Toc23182 </w:instrText>
      </w:r>
      <w:r>
        <w:rPr>
          <w:szCs w:val="24"/>
        </w:rPr>
        <w:fldChar w:fldCharType="separate"/>
      </w:r>
      <w:r>
        <w:rPr>
          <w:rFonts w:ascii="Times New Roman" w:hAnsi="Times New Roman"/>
          <w:bCs/>
          <w:szCs w:val="24"/>
        </w:rPr>
        <w:t xml:space="preserve">2.1. </w:t>
      </w:r>
      <w:r>
        <w:rPr>
          <w:rFonts w:hint="eastAsia" w:ascii="Times New Roman" w:hAnsi="Times New Roman"/>
          <w:bCs/>
          <w:szCs w:val="24"/>
          <w:lang w:eastAsia="zh-CN"/>
        </w:rPr>
        <w:t>【上海】</w:t>
      </w:r>
      <w:r>
        <w:rPr>
          <w:rFonts w:hint="eastAsia" w:ascii="Times New Roman" w:hAnsi="Times New Roman"/>
          <w:bCs/>
          <w:szCs w:val="24"/>
        </w:rPr>
        <w:t>这里发布职业健康行政处罚裁量基准啦！并且2021年9月1日实施</w:t>
      </w:r>
      <w:r>
        <w:tab/>
      </w:r>
      <w:r>
        <w:fldChar w:fldCharType="begin"/>
      </w:r>
      <w:r>
        <w:instrText xml:space="preserve"> PAGEREF _Toc23182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_Toc22451 </w:instrText>
      </w:r>
      <w:r>
        <w:rPr>
          <w:szCs w:val="24"/>
        </w:rPr>
        <w:fldChar w:fldCharType="separate"/>
      </w:r>
      <w:r>
        <w:rPr>
          <w:rFonts w:hint="eastAsia" w:ascii="Times New Roman" w:hAnsi="Times New Roman"/>
          <w:bCs/>
          <w:szCs w:val="24"/>
          <w:lang w:eastAsia="zh-CN"/>
        </w:rPr>
        <w:t>2.2. 职业病目录与清单</w:t>
      </w:r>
      <w:r>
        <w:tab/>
      </w:r>
      <w:r>
        <w:fldChar w:fldCharType="begin"/>
      </w:r>
      <w:r>
        <w:instrText xml:space="preserve"> PAGEREF _Toc22451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_Toc29561 </w:instrText>
      </w:r>
      <w:r>
        <w:rPr>
          <w:szCs w:val="24"/>
        </w:rPr>
        <w:fldChar w:fldCharType="separate"/>
      </w:r>
      <w:r>
        <w:rPr>
          <w:rFonts w:hint="default" w:ascii="Times New Roman" w:hAnsi="Times New Roman" w:eastAsia="宋体" w:cs="Times New Roman"/>
          <w:bCs/>
          <w:szCs w:val="24"/>
          <w:lang w:eastAsia="zh-CN"/>
        </w:rPr>
        <w:t xml:space="preserve">2.2.1 </w:t>
      </w:r>
      <w:r>
        <w:rPr>
          <w:rFonts w:hint="eastAsia" w:ascii="Times New Roman" w:hAnsi="Times New Roman"/>
          <w:bCs/>
          <w:szCs w:val="24"/>
          <w:lang w:eastAsia="zh-CN"/>
        </w:rPr>
        <w:t>比较：中国内地与香港、德国职业病目录，国际劳工组织颁布的国际职业病目录</w:t>
      </w:r>
      <w:r>
        <w:tab/>
      </w:r>
      <w:r>
        <w:fldChar w:fldCharType="begin"/>
      </w:r>
      <w:r>
        <w:instrText xml:space="preserve"> PAGEREF _Toc29561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_Toc2616 </w:instrText>
      </w:r>
      <w:r>
        <w:rPr>
          <w:szCs w:val="24"/>
        </w:rPr>
        <w:fldChar w:fldCharType="separate"/>
      </w:r>
      <w:r>
        <w:rPr>
          <w:rFonts w:hint="default" w:ascii="Times New Roman" w:hAnsi="Times New Roman" w:eastAsia="宋体" w:cs="Times New Roman"/>
          <w:bCs/>
          <w:szCs w:val="24"/>
          <w:lang w:eastAsia="zh-CN"/>
        </w:rPr>
        <w:t xml:space="preserve">2.2.2 </w:t>
      </w:r>
      <w:r>
        <w:rPr>
          <w:rFonts w:hint="eastAsia" w:ascii="Times New Roman" w:hAnsi="Times New Roman" w:eastAsia="宋体" w:cs="Times New Roman"/>
          <w:bCs/>
          <w:szCs w:val="24"/>
          <w:lang w:eastAsia="zh-CN"/>
        </w:rPr>
        <w:t>欧盟职业病目录与清单，可能值得我们学习</w:t>
      </w:r>
      <w:r>
        <w:tab/>
      </w:r>
      <w:bookmarkStart w:id="373" w:name="_GoBack"/>
      <w:bookmarkEnd w:id="373"/>
      <w:r>
        <w:fldChar w:fldCharType="begin"/>
      </w:r>
      <w:r>
        <w:instrText xml:space="preserve"> PAGEREF _Toc2616 \h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_Toc23738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_Toc23738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_Toc25127 </w:instrText>
      </w:r>
      <w:r>
        <w:rPr>
          <w:szCs w:val="24"/>
        </w:rPr>
        <w:fldChar w:fldCharType="separate"/>
      </w:r>
      <w:r>
        <w:rPr>
          <w:rFonts w:ascii="Times New Roman" w:hAnsi="Times New Roman"/>
          <w:bCs/>
          <w:szCs w:val="24"/>
        </w:rPr>
        <w:t xml:space="preserve">3.1. </w:t>
      </w:r>
      <w:r>
        <w:rPr>
          <w:rFonts w:hint="eastAsia" w:ascii="Times New Roman" w:hAnsi="Times New Roman"/>
          <w:bCs/>
          <w:szCs w:val="24"/>
        </w:rPr>
        <w:t>如何处置危化品泄漏？</w:t>
      </w:r>
      <w:r>
        <w:tab/>
      </w:r>
      <w:r>
        <w:fldChar w:fldCharType="begin"/>
      </w:r>
      <w:r>
        <w:instrText xml:space="preserve"> PAGEREF _Toc25127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_Toc22388 </w:instrText>
      </w:r>
      <w:r>
        <w:rPr>
          <w:szCs w:val="24"/>
        </w:rPr>
        <w:fldChar w:fldCharType="separate"/>
      </w:r>
      <w:r>
        <w:rPr>
          <w:rFonts w:ascii="Times New Roman" w:hAnsi="Times New Roman"/>
          <w:bCs/>
          <w:szCs w:val="24"/>
        </w:rPr>
        <w:t xml:space="preserve">3.2. </w:t>
      </w:r>
      <w:r>
        <w:rPr>
          <w:rFonts w:hint="eastAsia" w:ascii="Times New Roman" w:hAnsi="Times New Roman"/>
          <w:bCs/>
          <w:szCs w:val="24"/>
          <w:lang w:eastAsia="zh-CN"/>
        </w:rPr>
        <w:t>漫画解析 || 全员必学的安全生产10定律！别让“无知”葬送自己！</w:t>
      </w:r>
      <w:r>
        <w:tab/>
      </w:r>
      <w:r>
        <w:fldChar w:fldCharType="begin"/>
      </w:r>
      <w:r>
        <w:instrText xml:space="preserve"> PAGEREF _Toc22388 \h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_Toc12675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_Toc12675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_Toc21855 </w:instrText>
      </w:r>
      <w:r>
        <w:rPr>
          <w:szCs w:val="24"/>
        </w:rPr>
        <w:fldChar w:fldCharType="separate"/>
      </w:r>
      <w:r>
        <w:rPr>
          <w:rFonts w:hint="eastAsia" w:ascii="Times New Roman" w:hAnsi="Times New Roman"/>
          <w:bCs/>
          <w:szCs w:val="24"/>
        </w:rPr>
        <w:t xml:space="preserve">4.1. </w:t>
      </w:r>
      <w:r>
        <w:rPr>
          <w:rFonts w:hint="eastAsia" w:ascii="Times New Roman" w:hAnsi="Times New Roman"/>
          <w:bCs/>
          <w:szCs w:val="24"/>
          <w:lang w:eastAsia="zh-CN"/>
        </w:rPr>
        <w:t>达到退休年龄但不具备领取养老金的条件，能领失业保险金吗？</w:t>
      </w:r>
      <w:r>
        <w:tab/>
      </w:r>
      <w:r>
        <w:fldChar w:fldCharType="begin"/>
      </w:r>
      <w:r>
        <w:instrText xml:space="preserve"> PAGEREF _Toc21855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_Toc29661 </w:instrText>
      </w:r>
      <w:r>
        <w:rPr>
          <w:szCs w:val="24"/>
        </w:rPr>
        <w:fldChar w:fldCharType="separate"/>
      </w:r>
      <w:r>
        <w:rPr>
          <w:rFonts w:hint="eastAsia" w:ascii="Times New Roman" w:hAnsi="Times New Roman"/>
          <w:bCs/>
          <w:szCs w:val="24"/>
        </w:rPr>
        <w:t xml:space="preserve">4.2. </w:t>
      </w:r>
      <w:r>
        <w:rPr>
          <w:rFonts w:hint="eastAsia" w:ascii="Times New Roman" w:hAnsi="Times New Roman"/>
          <w:bCs/>
          <w:szCs w:val="24"/>
          <w:lang w:eastAsia="zh-CN"/>
        </w:rPr>
        <w:t>医保购药好消息，事关医保报销！</w:t>
      </w:r>
      <w:r>
        <w:tab/>
      </w:r>
      <w:r>
        <w:fldChar w:fldCharType="begin"/>
      </w:r>
      <w:r>
        <w:instrText xml:space="preserve"> PAGEREF _Toc29661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_Toc22944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三孩配套政策</w:t>
      </w:r>
      <w:r>
        <w:tab/>
      </w:r>
      <w:r>
        <w:fldChar w:fldCharType="begin"/>
      </w:r>
      <w:r>
        <w:instrText xml:space="preserve"> PAGEREF _Toc22944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_Toc1617 </w:instrText>
      </w:r>
      <w:r>
        <w:rPr>
          <w:szCs w:val="24"/>
        </w:rPr>
        <w:fldChar w:fldCharType="separate"/>
      </w:r>
      <w:r>
        <w:rPr>
          <w:rFonts w:hint="default" w:ascii="Times New Roman" w:hAnsi="Times New Roman" w:eastAsia="宋体" w:cs="Times New Roman"/>
          <w:bCs/>
          <w:szCs w:val="24"/>
          <w:lang w:eastAsia="zh-CN"/>
        </w:rPr>
        <w:t xml:space="preserve">4.3.1 </w:t>
      </w:r>
      <w:r>
        <w:rPr>
          <w:rFonts w:hint="eastAsia" w:ascii="Times New Roman" w:hAnsi="Times New Roman"/>
          <w:bCs/>
          <w:szCs w:val="24"/>
          <w:lang w:eastAsia="zh-CN"/>
        </w:rPr>
        <w:t>三孩配套政策来了：生育保险打头阵，父母育儿假也在路上</w:t>
      </w:r>
      <w:r>
        <w:tab/>
      </w:r>
      <w:r>
        <w:fldChar w:fldCharType="begin"/>
      </w:r>
      <w:r>
        <w:instrText xml:space="preserve"> PAGEREF _Toc1617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_Toc16703 </w:instrText>
      </w:r>
      <w:r>
        <w:rPr>
          <w:szCs w:val="24"/>
        </w:rPr>
        <w:fldChar w:fldCharType="separate"/>
      </w:r>
      <w:r>
        <w:rPr>
          <w:rFonts w:hint="default" w:ascii="Times New Roman" w:hAnsi="Times New Roman" w:eastAsia="宋体" w:cs="Times New Roman"/>
          <w:bCs/>
          <w:szCs w:val="24"/>
          <w:lang w:eastAsia="zh-CN"/>
        </w:rPr>
        <w:t xml:space="preserve">4.3.2 </w:t>
      </w:r>
      <w:r>
        <w:rPr>
          <w:rFonts w:hint="eastAsia" w:ascii="Times New Roman" w:hAnsi="Times New Roman" w:eastAsia="宋体" w:cs="Times New Roman"/>
          <w:bCs/>
          <w:szCs w:val="24"/>
          <w:lang w:eastAsia="zh-CN"/>
        </w:rPr>
        <w:t>【四川攀枝花】三孩生育政策后，攀枝花出台全国首个育儿补贴金政策</w:t>
      </w:r>
      <w:r>
        <w:tab/>
      </w:r>
      <w:r>
        <w:fldChar w:fldCharType="begin"/>
      </w:r>
      <w:r>
        <w:instrText xml:space="preserve"> PAGEREF _Toc16703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_Toc31903 </w:instrText>
      </w:r>
      <w:r>
        <w:rPr>
          <w:szCs w:val="24"/>
        </w:rPr>
        <w:fldChar w:fldCharType="separate"/>
      </w:r>
      <w:r>
        <w:rPr>
          <w:rFonts w:hint="eastAsia" w:ascii="Times New Roman" w:hAnsi="Times New Roman"/>
          <w:bCs/>
          <w:szCs w:val="24"/>
          <w:lang w:eastAsia="zh-CN"/>
        </w:rPr>
        <w:t>4.4. 七部门意见：外卖员要缴纳社保，工资不低于最低工资标准</w:t>
      </w:r>
      <w:r>
        <w:tab/>
      </w:r>
      <w:r>
        <w:fldChar w:fldCharType="begin"/>
      </w:r>
      <w:r>
        <w:instrText xml:space="preserve"> PAGEREF _Toc31903 \h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_Toc14449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_Toc14449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_Toc25556 </w:instrText>
      </w:r>
      <w:r>
        <w:rPr>
          <w:szCs w:val="24"/>
        </w:rPr>
        <w:fldChar w:fldCharType="separate"/>
      </w:r>
      <w:r>
        <w:rPr>
          <w:rFonts w:hint="eastAsia" w:ascii="Times New Roman" w:hAnsi="Times New Roman"/>
          <w:bCs/>
          <w:szCs w:val="24"/>
        </w:rPr>
        <w:t xml:space="preserve">5.1. </w:t>
      </w:r>
      <w:r>
        <w:rPr>
          <w:rFonts w:hint="eastAsia" w:ascii="Times New Roman" w:hAnsi="Times New Roman"/>
          <w:bCs/>
          <w:szCs w:val="24"/>
          <w:lang w:eastAsia="zh-CN"/>
        </w:rPr>
        <w:t>【湖南湘乡】女子等待离婚判决时被丈夫杀害，妇联发声，法学专家解析……</w:t>
      </w:r>
      <w:r>
        <w:tab/>
      </w:r>
      <w:r>
        <w:fldChar w:fldCharType="begin"/>
      </w:r>
      <w:r>
        <w:instrText xml:space="preserve"> PAGEREF _Toc25556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_Toc2834 </w:instrText>
      </w:r>
      <w:r>
        <w:rPr>
          <w:szCs w:val="24"/>
        </w:rPr>
        <w:fldChar w:fldCharType="separate"/>
      </w:r>
      <w:r>
        <w:rPr>
          <w:rFonts w:hint="eastAsia" w:ascii="Times New Roman" w:hAnsi="Times New Roman"/>
          <w:bCs/>
          <w:szCs w:val="24"/>
        </w:rPr>
        <w:t xml:space="preserve">5.2. </w:t>
      </w:r>
      <w:r>
        <w:rPr>
          <w:rFonts w:hint="eastAsia" w:ascii="Times New Roman" w:hAnsi="Times New Roman"/>
          <w:bCs/>
          <w:szCs w:val="24"/>
          <w:lang w:eastAsia="zh-CN"/>
        </w:rPr>
        <w:t>为什么需要反思单配偶制</w:t>
      </w:r>
      <w:r>
        <w:tab/>
      </w:r>
      <w:r>
        <w:fldChar w:fldCharType="begin"/>
      </w:r>
      <w:r>
        <w:instrText xml:space="preserve"> PAGEREF _Toc2834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_Toc1879 </w:instrText>
      </w:r>
      <w:r>
        <w:rPr>
          <w:szCs w:val="24"/>
        </w:rPr>
        <w:fldChar w:fldCharType="separate"/>
      </w:r>
      <w:r>
        <w:rPr>
          <w:rFonts w:hint="eastAsia" w:ascii="Times New Roman" w:hAnsi="Times New Roman"/>
          <w:bCs/>
          <w:szCs w:val="24"/>
        </w:rPr>
        <w:t xml:space="preserve">5.3. </w:t>
      </w:r>
      <w:r>
        <w:rPr>
          <w:rFonts w:hint="eastAsia" w:ascii="Times New Roman" w:hAnsi="Times New Roman"/>
          <w:bCs/>
          <w:szCs w:val="24"/>
          <w:lang w:eastAsia="zh-CN"/>
        </w:rPr>
        <w:t>社会网络对女性农民工返乡婚嫁的影响</w:t>
      </w:r>
      <w:r>
        <w:tab/>
      </w:r>
      <w:r>
        <w:fldChar w:fldCharType="begin"/>
      </w:r>
      <w:r>
        <w:instrText xml:space="preserve"> PAGEREF _Toc1879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_Toc12796 </w:instrText>
      </w:r>
      <w:r>
        <w:rPr>
          <w:szCs w:val="24"/>
        </w:rPr>
        <w:fldChar w:fldCharType="separate"/>
      </w:r>
      <w:r>
        <w:rPr>
          <w:rFonts w:hint="eastAsia" w:ascii="Times New Roman" w:hAnsi="Times New Roman"/>
          <w:bCs/>
          <w:szCs w:val="24"/>
        </w:rPr>
        <w:t xml:space="preserve">5.4. </w:t>
      </w:r>
      <w:r>
        <w:rPr>
          <w:rFonts w:hint="eastAsia" w:ascii="Times New Roman" w:hAnsi="Times New Roman"/>
          <w:bCs/>
          <w:szCs w:val="24"/>
          <w:lang w:eastAsia="zh-CN"/>
        </w:rPr>
        <w:t>农村青年妈妈：社交微商与劳动赋权</w:t>
      </w:r>
      <w:r>
        <w:tab/>
      </w:r>
      <w:r>
        <w:fldChar w:fldCharType="begin"/>
      </w:r>
      <w:r>
        <w:instrText xml:space="preserve"> PAGEREF _Toc12796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_Toc13153 </w:instrText>
      </w:r>
      <w:r>
        <w:rPr>
          <w:szCs w:val="24"/>
        </w:rPr>
        <w:fldChar w:fldCharType="separate"/>
      </w:r>
      <w:r>
        <w:rPr>
          <w:rFonts w:hint="eastAsia" w:ascii="Times New Roman" w:hAnsi="Times New Roman"/>
          <w:bCs/>
          <w:szCs w:val="24"/>
        </w:rPr>
        <w:t xml:space="preserve">5.5. </w:t>
      </w:r>
      <w:r>
        <w:rPr>
          <w:rFonts w:hint="eastAsia" w:ascii="Times New Roman" w:hAnsi="Times New Roman"/>
          <w:bCs/>
          <w:szCs w:val="24"/>
          <w:lang w:eastAsia="zh-CN"/>
        </w:rPr>
        <w:t>【江苏南京】南京禄口机场那些卑微的“劳务派遣”女工们</w:t>
      </w:r>
      <w:r>
        <w:tab/>
      </w:r>
      <w:r>
        <w:fldChar w:fldCharType="begin"/>
      </w:r>
      <w:r>
        <w:instrText xml:space="preserve"> PAGEREF _Toc13153 \h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_Toc19496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_Toc19496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_Toc2082 </w:instrText>
      </w:r>
      <w:r>
        <w:rPr>
          <w:szCs w:val="24"/>
        </w:rPr>
        <w:fldChar w:fldCharType="separate"/>
      </w:r>
      <w:r>
        <w:rPr>
          <w:rFonts w:hint="eastAsia" w:ascii="Times New Roman" w:hAnsi="Times New Roman"/>
          <w:bCs/>
          <w:szCs w:val="24"/>
        </w:rPr>
        <w:t xml:space="preserve">6.1. </w:t>
      </w:r>
      <w:r>
        <w:rPr>
          <w:rFonts w:hint="eastAsia" w:ascii="Times New Roman" w:hAnsi="Times New Roman"/>
          <w:bCs/>
          <w:szCs w:val="24"/>
          <w:lang w:eastAsia="zh-CN"/>
        </w:rPr>
        <w:t>【河南】25人死亡、7人失联 | 气候变化下并不意外的河南暴雨</w:t>
      </w:r>
      <w:r>
        <w:tab/>
      </w:r>
      <w:r>
        <w:fldChar w:fldCharType="begin"/>
      </w:r>
      <w:r>
        <w:instrText xml:space="preserve"> PAGEREF _Toc2082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_Toc27062 </w:instrText>
      </w:r>
      <w:r>
        <w:rPr>
          <w:szCs w:val="24"/>
        </w:rPr>
        <w:fldChar w:fldCharType="separate"/>
      </w:r>
      <w:r>
        <w:rPr>
          <w:rFonts w:hint="eastAsia" w:ascii="Times New Roman" w:hAnsi="Times New Roman"/>
          <w:bCs/>
          <w:szCs w:val="24"/>
        </w:rPr>
        <w:t>6.2. 【安徽】87万，停业整顿，安徽四家机构的处罚就是警告：不造假必须是底线！</w:t>
      </w:r>
      <w:r>
        <w:tab/>
      </w:r>
      <w:r>
        <w:fldChar w:fldCharType="begin"/>
      </w:r>
      <w:r>
        <w:instrText xml:space="preserve"> PAGEREF _Toc27062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_Toc19235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发达国家的塑料垃圾持续“放毒”，受害人竟是……</w:t>
      </w:r>
      <w:r>
        <w:tab/>
      </w:r>
      <w:r>
        <w:fldChar w:fldCharType="begin"/>
      </w:r>
      <w:r>
        <w:instrText xml:space="preserve"> PAGEREF _Toc19235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_Toc79 </w:instrText>
      </w:r>
      <w:r>
        <w:rPr>
          <w:szCs w:val="24"/>
        </w:rPr>
        <w:fldChar w:fldCharType="separate"/>
      </w:r>
      <w:r>
        <w:rPr>
          <w:rFonts w:hint="eastAsia" w:ascii="Times New Roman" w:hAnsi="Times New Roman"/>
          <w:bCs/>
          <w:szCs w:val="24"/>
        </w:rPr>
        <w:t xml:space="preserve">6.4. </w:t>
      </w:r>
      <w:r>
        <w:rPr>
          <w:rFonts w:hint="eastAsia" w:ascii="Times New Roman" w:hAnsi="Times New Roman"/>
          <w:bCs/>
          <w:szCs w:val="24"/>
          <w:lang w:eastAsia="zh-CN"/>
        </w:rPr>
        <w:t>生态环境部：将开展重点行业建设项目碳排放环境影响评价试点</w:t>
      </w:r>
      <w:r>
        <w:tab/>
      </w:r>
      <w:r>
        <w:fldChar w:fldCharType="begin"/>
      </w:r>
      <w:r>
        <w:instrText xml:space="preserve"> PAGEREF _Toc79 \h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_Toc20645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_Toc20645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_Toc23423 </w:instrText>
      </w:r>
      <w:r>
        <w:rPr>
          <w:szCs w:val="24"/>
        </w:rPr>
        <w:fldChar w:fldCharType="separate"/>
      </w:r>
      <w:r>
        <w:rPr>
          <w:rFonts w:hint="eastAsia" w:ascii="Times New Roman" w:hAnsi="Times New Roman"/>
          <w:bCs/>
          <w:szCs w:val="24"/>
        </w:rPr>
        <w:t xml:space="preserve">7.1. </w:t>
      </w:r>
      <w:r>
        <w:rPr>
          <w:rFonts w:hint="eastAsia" w:ascii="Times New Roman" w:hAnsi="Times New Roman"/>
          <w:bCs/>
          <w:szCs w:val="24"/>
          <w:lang w:eastAsia="zh-CN"/>
        </w:rPr>
        <w:t>【广东】2020年广东省城镇非私营单位就业人员年平均工资108045元</w:t>
      </w:r>
      <w:r>
        <w:tab/>
      </w:r>
      <w:r>
        <w:fldChar w:fldCharType="begin"/>
      </w:r>
      <w:r>
        <w:instrText xml:space="preserve"> PAGEREF _Toc23423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_Toc9487 </w:instrText>
      </w:r>
      <w:r>
        <w:rPr>
          <w:szCs w:val="24"/>
        </w:rPr>
        <w:fldChar w:fldCharType="separate"/>
      </w:r>
      <w:r>
        <w:rPr>
          <w:rFonts w:hint="eastAsia" w:ascii="Times New Roman" w:hAnsi="Times New Roman"/>
          <w:bCs/>
          <w:szCs w:val="24"/>
        </w:rPr>
        <w:t>7.2. 沈岿：各地限制未接种者出行是违背法治原则的</w:t>
      </w:r>
      <w:r>
        <w:tab/>
      </w:r>
      <w:r>
        <w:fldChar w:fldCharType="begin"/>
      </w:r>
      <w:r>
        <w:instrText xml:space="preserve"> PAGEREF _Toc9487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_Toc12535 </w:instrText>
      </w:r>
      <w:r>
        <w:rPr>
          <w:szCs w:val="24"/>
        </w:rPr>
        <w:fldChar w:fldCharType="separate"/>
      </w:r>
      <w:r>
        <w:rPr>
          <w:rFonts w:hint="eastAsia" w:ascii="Times New Roman" w:hAnsi="Times New Roman"/>
          <w:bCs/>
          <w:szCs w:val="24"/>
        </w:rPr>
        <w:t xml:space="preserve">7.3. </w:t>
      </w:r>
      <w:r>
        <w:rPr>
          <w:rFonts w:hint="eastAsia" w:ascii="Times New Roman" w:hAnsi="Times New Roman"/>
          <w:bCs/>
          <w:szCs w:val="24"/>
          <w:lang w:eastAsia="zh-CN"/>
        </w:rPr>
        <w:t>【江苏苏州】全国首家劳动法庭设立，更好呵护劳动者权益</w:t>
      </w:r>
      <w:r>
        <w:tab/>
      </w:r>
      <w:r>
        <w:fldChar w:fldCharType="begin"/>
      </w:r>
      <w:r>
        <w:instrText xml:space="preserve"> PAGEREF _Toc12535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_Toc7844 </w:instrText>
      </w:r>
      <w:r>
        <w:rPr>
          <w:szCs w:val="24"/>
        </w:rPr>
        <w:fldChar w:fldCharType="separate"/>
      </w:r>
      <w:r>
        <w:rPr>
          <w:rFonts w:hint="eastAsia" w:ascii="Times New Roman" w:hAnsi="Times New Roman"/>
          <w:bCs/>
          <w:szCs w:val="24"/>
        </w:rPr>
        <w:t xml:space="preserve">7.4. </w:t>
      </w:r>
      <w:r>
        <w:rPr>
          <w:rFonts w:hint="eastAsia" w:ascii="Times New Roman" w:hAnsi="Times New Roman"/>
          <w:bCs/>
          <w:szCs w:val="24"/>
          <w:lang w:eastAsia="zh-CN"/>
        </w:rPr>
        <w:t>【广东深圳】20号发上月工资，深圳一公司遭员工起诉！判了</w:t>
      </w:r>
      <w:r>
        <w:tab/>
      </w:r>
      <w:r>
        <w:fldChar w:fldCharType="begin"/>
      </w:r>
      <w:r>
        <w:instrText xml:space="preserve"> PAGEREF _Toc7844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_Toc32735 </w:instrText>
      </w:r>
      <w:r>
        <w:rPr>
          <w:szCs w:val="24"/>
        </w:rPr>
        <w:fldChar w:fldCharType="separate"/>
      </w:r>
      <w:r>
        <w:rPr>
          <w:rFonts w:hint="eastAsia" w:ascii="Times New Roman" w:hAnsi="Times New Roman"/>
          <w:bCs/>
          <w:szCs w:val="24"/>
        </w:rPr>
        <w:t xml:space="preserve">7.5. </w:t>
      </w:r>
      <w:r>
        <w:rPr>
          <w:rFonts w:hint="eastAsia" w:ascii="Times New Roman" w:hAnsi="Times New Roman"/>
          <w:bCs/>
          <w:szCs w:val="24"/>
          <w:lang w:eastAsia="zh-CN"/>
        </w:rPr>
        <w:t>走不出的按摩店｜视障按摩师的自述：我为什么不喜欢按摩？</w:t>
      </w:r>
      <w:r>
        <w:tab/>
      </w:r>
      <w:r>
        <w:fldChar w:fldCharType="begin"/>
      </w:r>
      <w:r>
        <w:instrText xml:space="preserve"> PAGEREF _Toc32735 \h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_Toc538 </w:instrText>
      </w:r>
      <w:r>
        <w:rPr>
          <w:szCs w:val="24"/>
        </w:rPr>
        <w:fldChar w:fldCharType="separate"/>
      </w:r>
      <w:r>
        <w:rPr>
          <w:rFonts w:hint="eastAsia" w:ascii="Times New Roman" w:hAnsi="Times New Roman"/>
          <w:bCs/>
          <w:szCs w:val="24"/>
        </w:rPr>
        <w:t>7.6. 台风天骑手“敢死队”：极端天气下劳动者的工作拒绝权？</w:t>
      </w:r>
      <w:r>
        <w:tab/>
      </w:r>
      <w:r>
        <w:fldChar w:fldCharType="begin"/>
      </w:r>
      <w:r>
        <w:instrText xml:space="preserve"> PAGEREF _Toc538 \h </w:instrText>
      </w:r>
      <w:r>
        <w:fldChar w:fldCharType="separate"/>
      </w:r>
      <w:r>
        <w:t>15</w:t>
      </w:r>
      <w:r>
        <w:fldChar w:fldCharType="end"/>
      </w:r>
      <w:r>
        <w:rPr>
          <w:szCs w:val="24"/>
        </w:rPr>
        <w:fldChar w:fldCharType="end"/>
      </w:r>
    </w:p>
    <w:p>
      <w:pPr>
        <w:pStyle w:val="15"/>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5" w:type="default"/>
          <w:footerReference r:id="rId7" w:type="default"/>
          <w:headerReference r:id="rId6" w:type="even"/>
          <w:footerReference r:id="rId8"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02" w:name="_Toc519451799"/>
      <w:bookmarkStart w:id="303" w:name="_Toc514264408"/>
      <w:bookmarkStart w:id="304" w:name="_Toc30808"/>
      <w:r>
        <w:rPr>
          <w:rFonts w:ascii="Times New Roman" w:hAnsi="Times New Roman"/>
          <w:sz w:val="24"/>
          <w:szCs w:val="24"/>
        </w:rPr>
        <w:t>工伤、安全事故</w:t>
      </w:r>
      <w:bookmarkEnd w:id="302"/>
      <w:bookmarkEnd w:id="303"/>
      <w:bookmarkEnd w:id="304"/>
      <w:r>
        <w:rPr>
          <w:rFonts w:ascii="Times New Roman" w:hAnsi="Times New Roman"/>
          <w:sz w:val="24"/>
          <w:szCs w:val="24"/>
        </w:rPr>
        <w:t xml:space="preserve"> </w:t>
      </w:r>
    </w:p>
    <w:p>
      <w:pPr>
        <w:pStyle w:val="152"/>
        <w:numPr>
          <w:ilvl w:val="1"/>
          <w:numId w:val="3"/>
        </w:numPr>
        <w:spacing w:before="156" w:beforeLines="50"/>
        <w:ind w:firstLineChars="0"/>
        <w:outlineLvl w:val="1"/>
        <w:rPr>
          <w:rFonts w:ascii="Times New Roman" w:hAnsi="Times New Roman"/>
          <w:b/>
          <w:bCs/>
          <w:sz w:val="24"/>
          <w:szCs w:val="24"/>
        </w:rPr>
      </w:pPr>
      <w:bookmarkStart w:id="305" w:name="_Toc9352"/>
      <w:r>
        <w:rPr>
          <w:rFonts w:hint="eastAsia" w:ascii="Times New Roman" w:hAnsi="Times New Roman"/>
          <w:b/>
          <w:bCs/>
          <w:sz w:val="24"/>
          <w:szCs w:val="24"/>
        </w:rPr>
        <w:t>1986-2020年，34年来中国大陆每年新发职业病发病情况</w:t>
      </w:r>
      <w:bookmarkEnd w:id="30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"https://mp.weixin.qq.com/s/J4g1aV5bKi8SVwyivYXfpQ"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https://mp.weixin.qq.com/s/J4g1aV5bKi8SVwyivYXfpQ</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本文汇总了1986年-2020年，中国大陆每年新发职业病发病数据。整体来说，数据内容越来越少，越来越不细！</w:t>
      </w:r>
    </w:p>
    <w:p>
      <w:pPr>
        <w:adjustRightInd w:val="0"/>
        <w:snapToGrid w:val="0"/>
        <w:ind w:firstLine="480" w:firstLineChars="200"/>
        <w:jc w:val="left"/>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6" w:name="_Toc28558"/>
      <w:r>
        <w:rPr>
          <w:rFonts w:hint="eastAsia" w:ascii="Times New Roman" w:hAnsi="Times New Roman"/>
          <w:b/>
          <w:bCs/>
          <w:sz w:val="24"/>
          <w:szCs w:val="24"/>
          <w:lang w:eastAsia="zh-CN"/>
        </w:rPr>
        <w:t>【日本】</w:t>
      </w:r>
      <w:r>
        <w:rPr>
          <w:rFonts w:hint="eastAsia" w:ascii="Times New Roman" w:hAnsi="Times New Roman"/>
          <w:b/>
          <w:bCs/>
          <w:sz w:val="24"/>
          <w:szCs w:val="24"/>
        </w:rPr>
        <w:t>硫化氢进入核电控制室7人中毒，7月13日日本女川核电站</w:t>
      </w:r>
      <w:bookmarkEnd w:id="30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EHSCity</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 xml:space="preserve">日 </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"https://mp.weixin.qq.com/s/_j3VyWthUNdeRhwpYDFHxQ"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https://mp.weixin.qq.com/s/_j3VyWthUNdeRhwpYDFHxQ</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东京女川核电站发生硫化氢泄漏事故。硫化氢原本存于1号机组，或通过管道进入2号机组控制室，导致7名工作人员吸入有毒物质，其中</w:t>
      </w:r>
      <w:r>
        <w:rPr>
          <w:rFonts w:hint="eastAsia" w:ascii="Times New Roman" w:hAnsi="Times New Roman"/>
          <w:bCs/>
          <w:sz w:val="24"/>
          <w:szCs w:val="24"/>
          <w:lang w:val="en-US" w:eastAsia="zh-CN"/>
        </w:rPr>
        <w:t>1</w:t>
      </w:r>
      <w:r>
        <w:rPr>
          <w:rFonts w:hint="eastAsia" w:ascii="Times New Roman" w:hAnsi="Times New Roman"/>
          <w:bCs/>
          <w:sz w:val="24"/>
          <w:szCs w:val="24"/>
          <w:lang w:eastAsia="zh-CN"/>
        </w:rPr>
        <w:t>人被诊断为硫化氢中毒。</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7" w:name="_Toc11945"/>
      <w:r>
        <w:rPr>
          <w:rFonts w:hint="eastAsia" w:ascii="Times New Roman" w:hAnsi="Times New Roman"/>
          <w:b/>
          <w:bCs/>
          <w:sz w:val="24"/>
          <w:szCs w:val="24"/>
          <w:lang w:eastAsia="zh-CN"/>
        </w:rPr>
        <w:t>【广东珠海】心痛！14名被困人员已全部找到……</w:t>
      </w:r>
      <w:bookmarkEnd w:id="30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 xml:space="preserve">日 </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"https://mp.weixin.qq.com/s/yrLIeADFxTN0AZYfHhtXzA"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https://mp.weixin.qq.com/s/yrLIeADFxTN0AZYfHhtXzA</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珠海市石景山施工隧道发生透水事故，致14名施工人员被困</w:t>
      </w:r>
      <w:r>
        <w:rPr>
          <w:rFonts w:hint="eastAsia" w:ascii="Times New Roman" w:hAnsi="Times New Roman"/>
          <w:bCs/>
          <w:sz w:val="24"/>
          <w:szCs w:val="24"/>
          <w:lang w:eastAsia="zh-CN"/>
        </w:rPr>
        <w:t>，现已</w:t>
      </w:r>
      <w:r>
        <w:rPr>
          <w:rFonts w:hint="eastAsia" w:ascii="Times New Roman" w:hAnsi="Times New Roman"/>
          <w:bCs/>
          <w:sz w:val="24"/>
          <w:szCs w:val="24"/>
        </w:rPr>
        <w:t>全部遇难。</w:t>
      </w:r>
    </w:p>
    <w:p>
      <w:pPr>
        <w:ind w:firstLine="480" w:firstLineChars="200"/>
        <w:rPr>
          <w:rFonts w:hint="eastAsia"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8" w:name="_Toc9221"/>
      <w:r>
        <w:rPr>
          <w:rFonts w:hint="eastAsia" w:ascii="Times New Roman" w:hAnsi="Times New Roman"/>
          <w:b/>
          <w:bCs/>
          <w:sz w:val="24"/>
          <w:szCs w:val="24"/>
          <w:lang w:eastAsia="zh-CN"/>
        </w:rPr>
        <w:t>【吉林长春】物流仓库着火，14死12重伤</w:t>
      </w:r>
      <w:bookmarkEnd w:id="30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EHSCity</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 xml:space="preserve">日 </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"https://mp.weixin.qq.com/s/1XEB_DAI365ySGIwP4Ebhw"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https://mp.weixin.qq.com/s/1XEB_DAI365ySGIwP4Ebhw</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一物流仓库发生火灾</w:t>
      </w:r>
      <w:r>
        <w:rPr>
          <w:rFonts w:hint="eastAsia" w:ascii="Times New Roman" w:hAnsi="Times New Roman"/>
          <w:bCs/>
          <w:sz w:val="24"/>
          <w:szCs w:val="24"/>
          <w:lang w:eastAsia="zh-CN"/>
        </w:rPr>
        <w:t>，</w:t>
      </w:r>
      <w:r>
        <w:rPr>
          <w:rFonts w:hint="eastAsia" w:ascii="Times New Roman" w:hAnsi="Times New Roman"/>
          <w:bCs/>
          <w:sz w:val="24"/>
          <w:szCs w:val="24"/>
        </w:rPr>
        <w:t>初步核实死亡14人，重伤12人，一般骨伤、外伤14人。起火仓库内有多家企业，其中包括一家婚纱摄影店。</w:t>
      </w:r>
    </w:p>
    <w:p>
      <w:pPr>
        <w:ind w:firstLine="480" w:firstLineChars="200"/>
        <w:rPr>
          <w:rFonts w:hint="eastAsia" w:ascii="Times New Roman" w:hAnsi="Times New Roman"/>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09" w:name="_Toc12886"/>
      <w:r>
        <w:rPr>
          <w:rFonts w:hint="eastAsia" w:ascii="Times New Roman" w:hAnsi="Times New Roman"/>
          <w:b/>
          <w:bCs/>
          <w:sz w:val="24"/>
          <w:szCs w:val="24"/>
          <w:lang w:eastAsia="zh-CN"/>
        </w:rPr>
        <w:t>【辽宁抚顺】辽宁一液化气罐体突发爆炸，已致1死17伤！附LPG罐车事故应急处置方法</w:t>
      </w:r>
      <w:bookmarkEnd w:id="30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中国化学品安全协会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 xml:space="preserve">日 </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"https://mp.weixin.qq.com/s/z9agZcJsGyeiR3GQ31CbiQ"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https://mp.weixin.qq.com/s/z9agZcJsGyeiR3GQ31CbiQ</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一特种设备常压罐车检测基地，一车载液化气罐在加压后待检期间发生爆炸。目前事故造成1人死亡，1人重伤，3人轻伤，13人轻微伤。</w:t>
      </w:r>
    </w:p>
    <w:p>
      <w:pPr>
        <w:ind w:firstLine="480" w:firstLineChars="200"/>
        <w:rPr>
          <w:rFonts w:hint="eastAsia" w:ascii="Times New Roman" w:hAnsi="Times New Roman"/>
          <w:bCs/>
          <w:sz w:val="24"/>
          <w:szCs w:val="24"/>
        </w:rPr>
      </w:pPr>
    </w:p>
    <w:p>
      <w:pPr>
        <w:ind w:firstLine="480" w:firstLineChars="200"/>
        <w:rPr>
          <w:rFonts w:hint="eastAsia" w:ascii="Times New Roman" w:hAnsi="Times New Roman"/>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10" w:name="_Toc26857"/>
      <w:bookmarkStart w:id="311" w:name="_Toc519451823"/>
      <w:bookmarkStart w:id="312" w:name="_Toc514264429"/>
      <w:r>
        <w:rPr>
          <w:rFonts w:ascii="Times New Roman" w:hAnsi="Times New Roman"/>
          <w:sz w:val="24"/>
          <w:szCs w:val="24"/>
        </w:rPr>
        <w:t>职业卫生、安全规定</w:t>
      </w:r>
      <w:bookmarkEnd w:id="310"/>
      <w:bookmarkEnd w:id="311"/>
      <w:bookmarkEnd w:id="312"/>
    </w:p>
    <w:p>
      <w:pPr>
        <w:pStyle w:val="152"/>
        <w:numPr>
          <w:ilvl w:val="1"/>
          <w:numId w:val="2"/>
        </w:numPr>
        <w:spacing w:before="156" w:beforeLines="50"/>
        <w:ind w:firstLineChars="0"/>
        <w:outlineLvl w:val="1"/>
        <w:rPr>
          <w:rFonts w:ascii="Times New Roman" w:hAnsi="Times New Roman"/>
          <w:b/>
          <w:bCs/>
          <w:sz w:val="24"/>
          <w:szCs w:val="24"/>
        </w:rPr>
      </w:pPr>
      <w:bookmarkStart w:id="313" w:name="_Toc23182"/>
      <w:r>
        <w:rPr>
          <w:rFonts w:hint="eastAsia" w:ascii="Times New Roman" w:hAnsi="Times New Roman"/>
          <w:b/>
          <w:bCs/>
          <w:sz w:val="24"/>
          <w:szCs w:val="24"/>
          <w:lang w:eastAsia="zh-CN"/>
        </w:rPr>
        <w:t>【上海】</w:t>
      </w:r>
      <w:r>
        <w:rPr>
          <w:rFonts w:hint="eastAsia" w:ascii="Times New Roman" w:hAnsi="Times New Roman"/>
          <w:b/>
          <w:bCs/>
          <w:sz w:val="24"/>
          <w:szCs w:val="24"/>
        </w:rPr>
        <w:t>这里发布职业健康行政处罚裁量基准啦！并且2021年9月1日实施</w:t>
      </w:r>
      <w:bookmarkEnd w:id="31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EHS环境职业健康安全</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lang w:eastAsia="zh-CN"/>
          <w14:textFill>
            <w14:solidFill>
              <w14:schemeClr w14:val="accent1"/>
            </w14:solidFill>
          </w14:textFill>
        </w:rPr>
      </w:pPr>
      <w:r>
        <w:rPr>
          <w:rStyle w:val="31"/>
          <w:rFonts w:hint="eastAsia" w:ascii="Times New Roman" w:hAnsi="Times New Roman" w:eastAsia="宋体" w:cs="Times New Roman"/>
          <w:color w:val="4F81BD" w:themeColor="accent1"/>
          <w:u w:val="single"/>
          <w:lang w:eastAsia="zh-CN"/>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lang w:eastAsia="zh-CN"/>
          <w14:textFill>
            <w14:solidFill>
              <w14:schemeClr w14:val="accent1"/>
            </w14:solidFill>
          </w14:textFill>
        </w:rPr>
        <w:instrText xml:space="preserve"> HYPERLINK "https://mp.weixin.qq.com/s/V119ObsfR7gfq9mo-KQ1_A" </w:instrText>
      </w:r>
      <w:r>
        <w:rPr>
          <w:rStyle w:val="31"/>
          <w:rFonts w:hint="eastAsia" w:ascii="Times New Roman" w:hAnsi="Times New Roman" w:eastAsia="宋体" w:cs="Times New Roman"/>
          <w:color w:val="4F81BD" w:themeColor="accent1"/>
          <w:u w:val="single"/>
          <w:lang w:eastAsia="zh-CN"/>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lang w:eastAsia="zh-CN"/>
          <w14:textFill>
            <w14:solidFill>
              <w14:schemeClr w14:val="accent1"/>
            </w14:solidFill>
          </w14:textFill>
        </w:rPr>
        <w:t>https://mp.weixin.qq.com/s/V119ObsfR7gfq9mo-KQ1_A</w:t>
      </w:r>
      <w:r>
        <w:rPr>
          <w:rStyle w:val="31"/>
          <w:rFonts w:hint="eastAsia" w:ascii="Times New Roman" w:hAnsi="Times New Roman" w:eastAsia="宋体" w:cs="Times New Roman"/>
          <w:color w:val="4F81BD" w:themeColor="accent1"/>
          <w:u w:val="single"/>
          <w:lang w:eastAsia="zh-CN"/>
          <w14:textFill>
            <w14:solidFill>
              <w14:schemeClr w14:val="accent1"/>
            </w14:solidFill>
          </w14:textFill>
        </w:rPr>
        <w:fldChar w:fldCharType="end"/>
      </w:r>
    </w:p>
    <w:p>
      <w:pPr>
        <w:ind w:firstLine="480" w:firstLineChars="200"/>
        <w:rPr>
          <w:rFonts w:hint="default" w:ascii="Times New Roman" w:hAnsi="Times New Roman" w:eastAsia="宋体"/>
          <w:bCs/>
          <w:sz w:val="24"/>
          <w:szCs w:val="24"/>
          <w:lang w:val="en-US" w:eastAsia="zh-CN"/>
        </w:rPr>
      </w:pPr>
      <w:r>
        <w:rPr>
          <w:rFonts w:hint="eastAsia" w:ascii="Times New Roman" w:hAnsi="Times New Roman"/>
          <w:bCs/>
          <w:sz w:val="24"/>
          <w:szCs w:val="24"/>
          <w:lang w:eastAsia="zh-CN"/>
        </w:rPr>
        <w:t>《上海市职业健康行政处罚裁量基准》将《职业病防治法》的13个行政处罚条款，根据违法行为细分为44项，设定裁量基准。根据违法行为设定裁量因素，并按照裁量因素，将处罚幅度划分为若干阶次，同时考虑从轻、一般、从重、情节严重等情形确定处罚的模式。根据设定的裁量因素，综合考虑违法行为的事实、性质、情节以及危害程度等，将对违法行为的处罚幅度划分成3-7个阶次。</w:t>
      </w:r>
    </w:p>
    <w:p>
      <w:pPr>
        <w:rPr>
          <w:rFonts w:hint="eastAsia"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lang w:eastAsia="zh-CN"/>
        </w:rPr>
      </w:pPr>
      <w:bookmarkStart w:id="314" w:name="_Toc22451"/>
      <w:r>
        <w:rPr>
          <w:rFonts w:hint="eastAsia" w:ascii="Times New Roman" w:hAnsi="Times New Roman"/>
          <w:b/>
          <w:bCs/>
          <w:sz w:val="24"/>
          <w:szCs w:val="24"/>
          <w:lang w:eastAsia="zh-CN"/>
        </w:rPr>
        <w:t>职业病目录与清单</w:t>
      </w:r>
      <w:bookmarkEnd w:id="314"/>
    </w:p>
    <w:p>
      <w:pPr>
        <w:pStyle w:val="152"/>
        <w:numPr>
          <w:ilvl w:val="0"/>
          <w:numId w:val="4"/>
        </w:numPr>
        <w:spacing w:before="156" w:beforeLines="50"/>
        <w:ind w:left="420" w:leftChars="0" w:hanging="420" w:firstLineChars="0"/>
        <w:outlineLvl w:val="1"/>
        <w:rPr>
          <w:rFonts w:hint="eastAsia" w:ascii="Times New Roman" w:hAnsi="Times New Roman"/>
          <w:b/>
          <w:bCs/>
          <w:sz w:val="24"/>
          <w:szCs w:val="24"/>
          <w:lang w:eastAsia="zh-CN"/>
        </w:rPr>
      </w:pPr>
      <w:bookmarkStart w:id="315" w:name="_Toc29561"/>
      <w:r>
        <w:rPr>
          <w:rFonts w:hint="eastAsia" w:ascii="Times New Roman" w:hAnsi="Times New Roman"/>
          <w:b/>
          <w:bCs/>
          <w:sz w:val="24"/>
          <w:szCs w:val="24"/>
          <w:lang w:eastAsia="zh-CN"/>
        </w:rPr>
        <w:t>比较：中国内地与香港、德国职业病目录，国际劳工组织颁布的国际职业病目录</w:t>
      </w:r>
      <w:bookmarkEnd w:id="31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lang w:eastAsia="zh-CN"/>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"https://mp.weixin.qq.com/s/hES0HcX5qG24YnfaY7-nPg"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https://mp.weixin.qq.com/s/hES0HcX5qG24YnfaY7-nPg</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pStyle w:val="152"/>
        <w:numPr>
          <w:ilvl w:val="0"/>
          <w:numId w:val="4"/>
        </w:numPr>
        <w:spacing w:before="156" w:beforeLines="50"/>
        <w:ind w:left="420" w:leftChars="0" w:hanging="420" w:firstLineChars="0"/>
        <w:outlineLvl w:val="1"/>
        <w:rPr>
          <w:rFonts w:hint="eastAsia" w:ascii="Times New Roman" w:hAnsi="Times New Roman" w:eastAsia="宋体" w:cs="Times New Roman"/>
          <w:b/>
          <w:bCs/>
          <w:sz w:val="24"/>
          <w:szCs w:val="24"/>
          <w:lang w:eastAsia="zh-CN"/>
        </w:rPr>
      </w:pPr>
      <w:bookmarkStart w:id="316" w:name="_Toc2616"/>
      <w:r>
        <w:rPr>
          <w:rFonts w:hint="eastAsia" w:ascii="Times New Roman" w:hAnsi="Times New Roman" w:eastAsia="宋体" w:cs="Times New Roman"/>
          <w:b/>
          <w:bCs/>
          <w:sz w:val="24"/>
          <w:szCs w:val="24"/>
          <w:lang w:eastAsia="zh-CN"/>
        </w:rPr>
        <w:t>欧盟职业病目录与清单，可能值得我们学习</w:t>
      </w:r>
      <w:bookmarkEnd w:id="31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lang w:eastAsia="zh-CN"/>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"https://mp.weixin.qq.com/s/ngNpw8o8wPYoQ5IoebIlYA"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https://mp.weixin.qq.com/s/ngNpw8o8wPYoQ5IoebIlYA</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bCs/>
          <w:sz w:val="24"/>
          <w:szCs w:val="24"/>
          <w:lang w:eastAsia="zh-CN"/>
        </w:rPr>
      </w:pPr>
      <w:r>
        <w:rPr>
          <w:rFonts w:hint="eastAsia" w:ascii="Times New Roman" w:hAnsi="Times New Roman"/>
          <w:bCs/>
          <w:sz w:val="24"/>
          <w:szCs w:val="24"/>
          <w:lang w:eastAsia="zh-CN"/>
        </w:rPr>
        <w:t>文章列出了中国内地与香港、德国、欧盟以及国际职业病目录，比较了内地《职业病分类和目录》与国际劳工组织《职业病目录》。2003年的欧盟职业病目录，将它们认为因果关系确定的列出一个职业病目录，将一些致病因子与疾病的因果关系有待进一步确定的，列入一个清单，这个清单有可能被列入职业病目录。</w:t>
      </w:r>
    </w:p>
    <w:p>
      <w:pPr>
        <w:rPr>
          <w:rFonts w:hint="eastAsia" w:ascii="Times New Roman" w:hAnsi="Times New Roman"/>
          <w:bCs/>
          <w:sz w:val="24"/>
          <w:szCs w:val="24"/>
          <w:lang w:eastAsia="zh-CN"/>
        </w:rPr>
      </w:pPr>
    </w:p>
    <w:p>
      <w:pPr>
        <w:rPr>
          <w:rFonts w:hint="eastAsia" w:ascii="Times New Roman" w:hAnsi="Times New Roman"/>
          <w:bCs/>
          <w:sz w:val="24"/>
          <w:szCs w:val="24"/>
          <w:lang w:eastAsia="zh-CN"/>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17" w:name="_Toc23738"/>
      <w:r>
        <w:rPr>
          <w:rFonts w:ascii="Times New Roman" w:hAnsi="Times New Roman"/>
          <w:sz w:val="24"/>
          <w:szCs w:val="24"/>
        </w:rPr>
        <w:t>职业危害与预防</w:t>
      </w:r>
      <w:bookmarkEnd w:id="317"/>
    </w:p>
    <w:p>
      <w:pPr>
        <w:pStyle w:val="152"/>
        <w:numPr>
          <w:ilvl w:val="1"/>
          <w:numId w:val="2"/>
        </w:numPr>
        <w:spacing w:before="156" w:beforeLines="50"/>
        <w:ind w:firstLineChars="0"/>
        <w:outlineLvl w:val="1"/>
        <w:rPr>
          <w:rFonts w:ascii="Times New Roman" w:hAnsi="Times New Roman"/>
          <w:b/>
          <w:bCs/>
          <w:sz w:val="24"/>
          <w:szCs w:val="24"/>
        </w:rPr>
      </w:pPr>
      <w:bookmarkStart w:id="318" w:name="_Toc25127"/>
      <w:r>
        <w:rPr>
          <w:rFonts w:hint="eastAsia" w:ascii="Times New Roman" w:hAnsi="Times New Roman"/>
          <w:b/>
          <w:bCs/>
          <w:sz w:val="24"/>
          <w:szCs w:val="24"/>
        </w:rPr>
        <w:t>如何处置危化品泄漏？</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中国化学品安全协会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"https://mp.weixin.qq.com/s/ZyPLvURfzixLouK95CqZZA"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https://mp.weixin.qq.com/s/ZyPLvURfzixLouK95CqZZA</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本文介绍了危化品泄漏的应急处置，包括：危化品泄漏事故特点，如危害范围广；事故原因，如可燃气体泄漏；应急处理措施，如疏散与隔离；及如何逃生。</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9" w:name="_Toc22388"/>
      <w:r>
        <w:rPr>
          <w:rFonts w:hint="eastAsia" w:ascii="Times New Roman" w:hAnsi="Times New Roman"/>
          <w:b/>
          <w:bCs/>
          <w:sz w:val="24"/>
          <w:szCs w:val="24"/>
          <w:lang w:eastAsia="zh-CN"/>
        </w:rPr>
        <w:t>漫画解析 || 全员必学的安全生产10定律！别让“无知”葬送自己！</w:t>
      </w:r>
      <w:bookmarkEnd w:id="31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中国化学品安全协会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"https://mp.weixin.qq.com/s/1QBcW85Cw6Fb0OdPsnbBhQ"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https://mp.weixin.qq.com/s/1QBcW85Cw6Fb0OdPsnbBhQ</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通过形象生动的漫画介绍了企业安全生产的10大定律，如木桶定律——识别企业的“短板”（习惯性违章、隐患问题、薄弱环节等），通过行之有效的排查治理方法，把桶底做实，把“桶壁”短板做长、长板做厚。</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20" w:name="_Toc12675"/>
      <w:r>
        <w:rPr>
          <w:rFonts w:ascii="Times New Roman" w:hAnsi="Times New Roman"/>
          <w:sz w:val="24"/>
          <w:szCs w:val="24"/>
        </w:rPr>
        <w:t>社会保险</w:t>
      </w:r>
      <w:bookmarkEnd w:id="320"/>
    </w:p>
    <w:p>
      <w:pPr>
        <w:pStyle w:val="152"/>
        <w:numPr>
          <w:ilvl w:val="0"/>
          <w:numId w:val="5"/>
        </w:numPr>
        <w:spacing w:before="156" w:beforeLines="50"/>
        <w:ind w:firstLineChars="0"/>
        <w:outlineLvl w:val="1"/>
        <w:rPr>
          <w:rFonts w:ascii="Times New Roman" w:hAnsi="Times New Roman"/>
          <w:b/>
          <w:bCs/>
          <w:sz w:val="24"/>
          <w:szCs w:val="24"/>
        </w:rPr>
      </w:pPr>
      <w:bookmarkStart w:id="321" w:name="_Toc21855"/>
      <w:r>
        <w:rPr>
          <w:rFonts w:hint="eastAsia" w:ascii="Times New Roman" w:hAnsi="Times New Roman"/>
          <w:b/>
          <w:bCs/>
          <w:sz w:val="24"/>
          <w:szCs w:val="24"/>
          <w:lang w:eastAsia="zh-CN"/>
        </w:rPr>
        <w:t>达到退休年龄但不具备领取养老金的条件，能领失业保险金吗？</w:t>
      </w:r>
      <w:bookmarkEnd w:id="32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人力资源社会保障部</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"https://mp.weixin.qq.com/s/grDevngqJyM2uCRWAUJS5Q"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https://mp.weixin.qq.com/s/grDevngqJyM2uCRWAUJS5Q</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参加失业保险缴费满</w:t>
      </w:r>
      <w:r>
        <w:rPr>
          <w:rFonts w:hint="eastAsia" w:ascii="Times New Roman" w:hAnsi="Times New Roman"/>
          <w:bCs/>
          <w:sz w:val="24"/>
          <w:szCs w:val="24"/>
          <w:lang w:val="en-US" w:eastAsia="zh-CN"/>
        </w:rPr>
        <w:t>1年且非本人意愿中断就业，</w:t>
      </w:r>
      <w:r>
        <w:rPr>
          <w:rFonts w:hint="eastAsia" w:ascii="Times New Roman" w:hAnsi="Times New Roman"/>
          <w:bCs/>
          <w:sz w:val="24"/>
          <w:szCs w:val="24"/>
        </w:rPr>
        <w:t>达到退休年龄但不具备领取养老金条件</w:t>
      </w:r>
      <w:r>
        <w:rPr>
          <w:rFonts w:hint="eastAsia" w:ascii="Times New Roman" w:hAnsi="Times New Roman"/>
          <w:bCs/>
          <w:sz w:val="24"/>
          <w:szCs w:val="24"/>
          <w:lang w:eastAsia="zh-CN"/>
        </w:rPr>
        <w:t>，又没有工作的，可以申领失业保险金。</w:t>
      </w:r>
    </w:p>
    <w:p>
      <w:pPr>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22" w:name="_Toc29661"/>
      <w:r>
        <w:rPr>
          <w:rFonts w:hint="eastAsia" w:ascii="Times New Roman" w:hAnsi="Times New Roman"/>
          <w:b/>
          <w:bCs/>
          <w:sz w:val="24"/>
          <w:szCs w:val="24"/>
          <w:lang w:eastAsia="zh-CN"/>
        </w:rPr>
        <w:t>医保购药好消息，事关医保报销！</w:t>
      </w:r>
      <w:bookmarkEnd w:id="32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我的医保</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"https://mp.weixin.qq.com/s/m1WVChn0TBlpy-m7EqRvxQ"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https://mp.weixin.qq.com/s/m1WVChn0TBlpy-m7EqRvxQ</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2020年谈判新增进入医保药品目录的92个药品已在全国8.4万家定点医药机构配备。</w:t>
      </w:r>
      <w:r>
        <w:rPr>
          <w:rFonts w:hint="eastAsia" w:ascii="Times New Roman" w:hAnsi="Times New Roman"/>
          <w:bCs/>
          <w:sz w:val="24"/>
          <w:szCs w:val="24"/>
          <w:lang w:eastAsia="zh-CN"/>
        </w:rPr>
        <w:t>2021年新版医保目录调整工作正式启动，于明年</w:t>
      </w:r>
      <w:r>
        <w:rPr>
          <w:rFonts w:hint="eastAsia" w:ascii="Times New Roman" w:hAnsi="Times New Roman"/>
          <w:bCs/>
          <w:sz w:val="24"/>
          <w:szCs w:val="24"/>
          <w:lang w:val="en-US" w:eastAsia="zh-CN"/>
        </w:rPr>
        <w:t>1月开始落地实行。本文还介绍了查询国家医保药品目录的操作渠道。</w:t>
      </w:r>
    </w:p>
    <w:p>
      <w:pPr>
        <w:ind w:firstLine="480" w:firstLineChars="200"/>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23" w:name="_Toc22944"/>
      <w:r>
        <w:rPr>
          <w:rFonts w:hint="eastAsia" w:ascii="Times New Roman" w:hAnsi="Times New Roman"/>
          <w:b/>
          <w:bCs/>
          <w:sz w:val="24"/>
          <w:szCs w:val="24"/>
          <w:lang w:eastAsia="zh-CN"/>
        </w:rPr>
        <w:t>三孩配套政策</w:t>
      </w:r>
      <w:bookmarkEnd w:id="323"/>
    </w:p>
    <w:p>
      <w:pPr>
        <w:pStyle w:val="152"/>
        <w:numPr>
          <w:ilvl w:val="0"/>
          <w:numId w:val="6"/>
        </w:numPr>
        <w:spacing w:before="156" w:beforeLines="50"/>
        <w:ind w:left="420" w:leftChars="0" w:hanging="420" w:firstLineChars="0"/>
        <w:outlineLvl w:val="1"/>
        <w:rPr>
          <w:rFonts w:hint="eastAsia" w:ascii="Times New Roman" w:hAnsi="Times New Roman"/>
          <w:b/>
          <w:bCs/>
          <w:sz w:val="24"/>
          <w:szCs w:val="24"/>
          <w:lang w:eastAsia="zh-CN"/>
        </w:rPr>
      </w:pPr>
      <w:bookmarkStart w:id="324" w:name="_Toc1617"/>
      <w:r>
        <w:rPr>
          <w:rFonts w:hint="eastAsia" w:ascii="Times New Roman" w:hAnsi="Times New Roman"/>
          <w:b/>
          <w:bCs/>
          <w:sz w:val="24"/>
          <w:szCs w:val="24"/>
          <w:lang w:eastAsia="zh-CN"/>
        </w:rPr>
        <w:t>三孩配套政策来了：生育保险打头阵，父母育儿假也在路上</w:t>
      </w:r>
      <w:bookmarkEnd w:id="32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第一财经</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"https://mp.weixin.qq.com/s/-1GuVeSspp7wmKWWqgXQ2w"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https://mp.weixin.qq.com/s/-1GuVeSspp7wmKWWqgXQ2w</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pStyle w:val="152"/>
        <w:numPr>
          <w:ilvl w:val="0"/>
          <w:numId w:val="6"/>
        </w:numPr>
        <w:spacing w:before="156" w:beforeLines="50"/>
        <w:ind w:left="420" w:leftChars="0" w:hanging="420" w:firstLineChars="0"/>
        <w:outlineLvl w:val="1"/>
        <w:rPr>
          <w:rFonts w:hint="eastAsia" w:ascii="Times New Roman" w:hAnsi="Times New Roman" w:eastAsia="宋体" w:cs="Times New Roman"/>
          <w:b/>
          <w:bCs/>
          <w:sz w:val="24"/>
          <w:szCs w:val="24"/>
          <w:lang w:eastAsia="zh-CN"/>
        </w:rPr>
      </w:pPr>
      <w:bookmarkStart w:id="325" w:name="_Toc16703"/>
      <w:r>
        <w:rPr>
          <w:rFonts w:hint="eastAsia" w:ascii="Times New Roman" w:hAnsi="Times New Roman" w:eastAsia="宋体" w:cs="Times New Roman"/>
          <w:b/>
          <w:bCs/>
          <w:sz w:val="24"/>
          <w:szCs w:val="24"/>
          <w:lang w:eastAsia="zh-CN"/>
        </w:rPr>
        <w:t>【四川攀枝花】三孩生育政策后，攀枝花出台全国首个育儿补贴金政策</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"https://mp.weixin.qq.com/s/1aFJaGZH0zngGOMHbxUHng"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https://mp.weixin.qq.com/s/1aFJaGZH0zngGOMHbxUHng</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生育三孩的费用纳入生育保险待遇支付范围了，下一步相关部门会推出更多方案和措施来支持三孩政策落地，父母育儿假、利于照顾婴幼儿的灵活休假和弹性工作方式等都在考虑之内。</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攀枝花市《关于促进人力资源聚集的十六条政策措施》规定，对按政策生育二、三孩的攀枝花户籍家庭，每月每孩发放500元育儿补贴金，直至孩子3岁。成为全国首个也是目前唯一一个发放育儿补贴金的城市。</w:t>
      </w:r>
    </w:p>
    <w:p>
      <w:pPr>
        <w:ind w:firstLine="480" w:firstLineChars="200"/>
        <w:rPr>
          <w:rFonts w:hint="eastAsia" w:ascii="Times New Roman" w:hAnsi="Times New Roman"/>
          <w:bCs/>
          <w:sz w:val="24"/>
          <w:szCs w:val="24"/>
          <w:lang w:eastAsia="zh-CN"/>
        </w:rPr>
      </w:pPr>
    </w:p>
    <w:p>
      <w:pPr>
        <w:pStyle w:val="152"/>
        <w:numPr>
          <w:ilvl w:val="0"/>
          <w:numId w:val="5"/>
        </w:numPr>
        <w:spacing w:before="156" w:beforeLines="50"/>
        <w:ind w:firstLineChars="0"/>
        <w:outlineLvl w:val="1"/>
        <w:rPr>
          <w:rFonts w:hint="eastAsia" w:ascii="Times New Roman" w:hAnsi="Times New Roman"/>
          <w:b/>
          <w:bCs/>
          <w:sz w:val="24"/>
          <w:szCs w:val="24"/>
          <w:lang w:eastAsia="zh-CN"/>
        </w:rPr>
      </w:pPr>
      <w:bookmarkStart w:id="326" w:name="_Toc31903"/>
      <w:r>
        <w:rPr>
          <w:rFonts w:hint="eastAsia" w:ascii="Times New Roman" w:hAnsi="Times New Roman"/>
          <w:b/>
          <w:bCs/>
          <w:sz w:val="24"/>
          <w:szCs w:val="24"/>
          <w:lang w:eastAsia="zh-CN"/>
        </w:rPr>
        <w:t>七部门意见：外卖员要缴纳社保，工资不低于最低工资标准</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子非鱼说劳动法</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"https://mp.weixin.qq.com/s/soY1_OM65Xsvi4eJiZREGw"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https://mp.weixin.qq.com/s/soY1_OM65Xsvi4eJiZREGw</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bCs/>
          <w:sz w:val="24"/>
          <w:szCs w:val="24"/>
        </w:rPr>
      </w:pPr>
      <w:r>
        <w:rPr>
          <w:rFonts w:hint="eastAsia" w:ascii="Times New Roman" w:hAnsi="Times New Roman"/>
          <w:bCs/>
          <w:sz w:val="24"/>
          <w:szCs w:val="24"/>
          <w:lang w:eastAsia="zh-CN"/>
        </w:rPr>
        <w:t>七部门联合印发《关于落实网络餐饮平台责任 切实维护外卖送餐员权益的指导意见》，要求平台建立与工作任务、劳动强度相匹配的收入分配机制，确保外卖送餐员正常劳动所得不低于当地最低工资标准；督促平台及第三方合作单位为建立劳动关系的外卖送餐员参加社会保险，支持其他外卖送餐员参加社会保险，按照国家规定参加平台灵活就业人员职业伤害保障试点等。</w:t>
      </w:r>
    </w:p>
    <w:p>
      <w:pPr>
        <w:rPr>
          <w:rFonts w:ascii="Times New Roman" w:hAnsi="Times New Roman"/>
          <w:bCs/>
          <w:sz w:val="24"/>
          <w:szCs w:val="24"/>
        </w:rPr>
      </w:pPr>
    </w:p>
    <w:p>
      <w:pPr>
        <w:rPr>
          <w:rFonts w:ascii="Times New Roman" w:hAnsi="Times New Roman"/>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27" w:name="_Toc14449"/>
      <w:r>
        <w:rPr>
          <w:rFonts w:ascii="Times New Roman" w:hAnsi="Times New Roman"/>
          <w:sz w:val="24"/>
          <w:szCs w:val="24"/>
        </w:rPr>
        <w:t>女工与性别</w:t>
      </w:r>
      <w:bookmarkEnd w:id="327"/>
      <w:bookmarkStart w:id="328" w:name="_Toc39081058"/>
      <w:bookmarkEnd w:id="328"/>
      <w:bookmarkStart w:id="329" w:name="_Toc39080428"/>
      <w:bookmarkEnd w:id="329"/>
      <w:bookmarkStart w:id="330" w:name="_Toc39081061"/>
      <w:bookmarkEnd w:id="330"/>
      <w:bookmarkStart w:id="331" w:name="_Toc39080425"/>
      <w:bookmarkEnd w:id="331"/>
    </w:p>
    <w:p>
      <w:pPr>
        <w:pStyle w:val="152"/>
        <w:numPr>
          <w:ilvl w:val="1"/>
          <w:numId w:val="8"/>
        </w:numPr>
        <w:spacing w:before="156" w:beforeLines="50"/>
        <w:ind w:firstLineChars="0"/>
        <w:outlineLvl w:val="1"/>
        <w:rPr>
          <w:rFonts w:ascii="Times New Roman" w:hAnsi="Times New Roman"/>
          <w:b/>
          <w:bCs/>
          <w:sz w:val="24"/>
          <w:szCs w:val="24"/>
        </w:rPr>
      </w:pPr>
      <w:bookmarkStart w:id="332" w:name="_Toc25556"/>
      <w:r>
        <w:rPr>
          <w:rFonts w:hint="eastAsia" w:ascii="Times New Roman" w:hAnsi="Times New Roman"/>
          <w:b/>
          <w:bCs/>
          <w:sz w:val="24"/>
          <w:szCs w:val="24"/>
          <w:lang w:eastAsia="zh-CN"/>
        </w:rPr>
        <w:t>【湖南湘乡】女子等待离婚判决时被丈夫杀害，妇联发声，法学专家解析……</w:t>
      </w:r>
      <w:bookmarkEnd w:id="332"/>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澎湃新闻</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instrText xml:space="preserve"> HYPERLINK "https://m.thepaper.cn/baijiahao_13674202" </w:instrTex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t>https://m.thepaper.cn/baijiahao_13674202</w: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一女子在等待离婚判决期间被丈夫杀害，此前其丈夫发微博扬言杀人，她因遭遇家暴也曾多次报警。法学专家解析：分手时期是家暴最严重和双方的人身安全高度危险的时期，很多家暴引起的命案都发生在这一阶段，因此，司法机关、妇女权益保护组织和反家暴组织对分手暴力应当高度重视，干预手段也要果断、及时和体现强制性。</w:t>
      </w:r>
    </w:p>
    <w:p>
      <w:pPr>
        <w:ind w:firstLine="480" w:firstLineChars="200"/>
        <w:rPr>
          <w:rFonts w:hint="eastAsia" w:ascii="Times New Roman" w:hAnsi="Times New Roman"/>
          <w:bCs/>
          <w:sz w:val="24"/>
          <w:szCs w:val="24"/>
          <w:lang w:eastAsia="zh-CN"/>
        </w:rPr>
      </w:pPr>
    </w:p>
    <w:p>
      <w:pPr>
        <w:pStyle w:val="152"/>
        <w:numPr>
          <w:ilvl w:val="1"/>
          <w:numId w:val="8"/>
        </w:numPr>
        <w:spacing w:before="156" w:beforeLines="50"/>
        <w:ind w:firstLineChars="0"/>
        <w:outlineLvl w:val="1"/>
        <w:rPr>
          <w:rFonts w:ascii="Times New Roman" w:hAnsi="Times New Roman"/>
          <w:b/>
          <w:bCs/>
          <w:sz w:val="24"/>
          <w:szCs w:val="24"/>
        </w:rPr>
      </w:pPr>
      <w:bookmarkStart w:id="333" w:name="_Toc2834"/>
      <w:r>
        <w:rPr>
          <w:rFonts w:hint="eastAsia" w:ascii="Times New Roman" w:hAnsi="Times New Roman"/>
          <w:b/>
          <w:bCs/>
          <w:sz w:val="24"/>
          <w:szCs w:val="24"/>
          <w:lang w:eastAsia="zh-CN"/>
        </w:rPr>
        <w:t>为什么需要反思单配偶制</w:t>
      </w:r>
      <w:bookmarkEnd w:id="33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结绳志</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pP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instrText xml:space="preserve"> HYPERLINK "https://mp.weixin.qq.com/s/fvbpXTeBfWlOY8YFBAt4eA" </w:instrTex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t>https://mp.weixin.qq.com/s/fvbpXTeBfWlOY8YFBAt4eA</w: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本文是对《消解单配偶制》一书的介绍与讨论。单配偶制往往被认为是现代文明、性别平等的标志，但其制造出的并不是一种平等的关系，而是一种作为“保护者”的男性与“被保护者”的女性的关系。“消解单配偶制”的呼吁，不是指倾向多偶制或任何其他婚恋形态，而是要求反思以异性单偶性缘关系为核心的社会价值论，要求人们去体验、拥有、重视其他类型的生命与社会联结。</w:t>
      </w:r>
    </w:p>
    <w:p>
      <w:pPr>
        <w:ind w:firstLine="480" w:firstLineChars="200"/>
        <w:rPr>
          <w:rFonts w:hint="eastAsia"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34" w:name="_Toc1879"/>
      <w:r>
        <w:rPr>
          <w:rFonts w:hint="eastAsia" w:ascii="Times New Roman" w:hAnsi="Times New Roman"/>
          <w:b/>
          <w:bCs/>
          <w:sz w:val="24"/>
          <w:szCs w:val="24"/>
          <w:lang w:eastAsia="zh-CN"/>
        </w:rPr>
        <w:t>社会网络对女性农民工返乡婚嫁的影响</w:t>
      </w:r>
      <w:bookmarkEnd w:id="33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质化研究</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pP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instrText xml:space="preserve"> HYPERLINK "https://mp.weixin.qq.com/s/wWmBC4jUqpLyEQssGLYLXg" </w:instrTex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t>https://mp.weixin.qq.com/s/wWmBC4jUqpLyEQssGLYLXg</w: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本研究通过对河南省29位新生代女性农民工的深度个案访谈，分析流出地和流入地不同的社会网络给她们返乡婚嫁带来的影响。研究发现，外出务工后，新生代女性农民工虽然在一定程度上扩展了她们的社会网络成员构成，但是，流出地社会网络的稳固和强大与流出地社会网路对流入地社会网络的潜在影响，以及流出地社会网络成员扩展的有限性，共同使她们最后选择返乡婚嫁。</w:t>
      </w:r>
    </w:p>
    <w:p>
      <w:pPr>
        <w:ind w:firstLine="480" w:firstLineChars="200"/>
        <w:rPr>
          <w:rFonts w:hint="eastAsia" w:ascii="Times New Roman" w:hAnsi="Times New Roman"/>
          <w:bCs/>
          <w:sz w:val="24"/>
          <w:szCs w:val="24"/>
          <w:lang w:eastAsia="zh-CN"/>
        </w:rPr>
      </w:pPr>
    </w:p>
    <w:p>
      <w:pPr>
        <w:pStyle w:val="152"/>
        <w:numPr>
          <w:ilvl w:val="1"/>
          <w:numId w:val="8"/>
        </w:numPr>
        <w:spacing w:before="156" w:beforeLines="50"/>
        <w:ind w:firstLineChars="0"/>
        <w:outlineLvl w:val="1"/>
        <w:rPr>
          <w:rFonts w:ascii="Times New Roman" w:hAnsi="Times New Roman"/>
          <w:b/>
          <w:bCs/>
          <w:sz w:val="24"/>
          <w:szCs w:val="24"/>
        </w:rPr>
      </w:pPr>
      <w:bookmarkStart w:id="335" w:name="_Toc12796"/>
      <w:r>
        <w:rPr>
          <w:rFonts w:hint="eastAsia" w:ascii="Times New Roman" w:hAnsi="Times New Roman"/>
          <w:b/>
          <w:bCs/>
          <w:sz w:val="24"/>
          <w:szCs w:val="24"/>
          <w:lang w:eastAsia="zh-CN"/>
        </w:rPr>
        <w:t>农村青年妈妈：社交微商与劳动赋权</w:t>
      </w:r>
      <w:bookmarkEnd w:id="33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质化研究</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pP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instrText xml:space="preserve"> HYPERLINK "https://mp.weixin.qq.com/s/vMnKL2SPeJ0TjfcWNPzZ4A" </w:instrTex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t>https://mp.weixin.qq.com/s/vMnKL2SPeJ0TjfcWNPzZ4A</w: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研究聚焦于研究社交媒体时代，中国农村的80后、90后年轻妈妈群体，通过深度访谈，试图探索一个研究该群体的理论框架：由于这个群体同时具备成长于互联网时代的80后、90后，农村女性，母亲角色等多重特点，通过其使用社交媒体参与劳动的实践过程，建立起一个以个体劳动为中心的家庭场域、虚拟社交场域、社会现实场域的三重场域，这背后涉及的赋权机制与认同机制研究，或将成为洞察新时期青年农民群体信息交往、社会资本、经济实践的一个切口。</w:t>
      </w:r>
    </w:p>
    <w:p>
      <w:pPr>
        <w:ind w:firstLine="480" w:firstLineChars="200"/>
        <w:rPr>
          <w:rFonts w:hint="eastAsia" w:ascii="Times New Roman" w:hAnsi="Times New Roman"/>
          <w:bCs/>
          <w:sz w:val="24"/>
          <w:szCs w:val="24"/>
          <w:lang w:val="en-US" w:eastAsia="zh-CN"/>
        </w:rPr>
      </w:pPr>
    </w:p>
    <w:p>
      <w:pPr>
        <w:pStyle w:val="152"/>
        <w:numPr>
          <w:ilvl w:val="1"/>
          <w:numId w:val="8"/>
        </w:numPr>
        <w:spacing w:before="156" w:beforeLines="50"/>
        <w:ind w:firstLineChars="0"/>
        <w:outlineLvl w:val="1"/>
        <w:rPr>
          <w:rFonts w:ascii="Times New Roman" w:hAnsi="Times New Roman"/>
          <w:b/>
          <w:bCs/>
          <w:sz w:val="24"/>
          <w:szCs w:val="24"/>
        </w:rPr>
      </w:pPr>
      <w:bookmarkStart w:id="336" w:name="_Toc13153"/>
      <w:r>
        <w:rPr>
          <w:rFonts w:hint="eastAsia" w:ascii="Times New Roman" w:hAnsi="Times New Roman"/>
          <w:b/>
          <w:bCs/>
          <w:sz w:val="24"/>
          <w:szCs w:val="24"/>
          <w:lang w:eastAsia="zh-CN"/>
        </w:rPr>
        <w:t>【江苏南京】南京禄口机场那些卑微的“劳务派遣”女工们</w:t>
      </w:r>
      <w:bookmarkEnd w:id="33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奔流财经社</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pP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instrText xml:space="preserve"> HYPERLINK "https://mp.weixin.qq.com/s/3ALlH8oSKm2xf55KzeLkDA" </w:instrTex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t>https://mp.weixin.qq.com/s/3ALlH8oSKm2xf55KzeLkDA</w:t>
      </w:r>
      <w:r>
        <w:rPr>
          <w:rStyle w:val="31"/>
          <w:rFonts w:hint="eastAsia" w:ascii="Times New Roman" w:hAnsi="Times New Roman" w:eastAsia="宋体" w:cs="Times New Roman"/>
          <w:color w:val="4F81BD" w:themeColor="accent1"/>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禄口机场41例新冠感染者大部分是40~50岁的中年妇女，她们都是机场周边底层家庭的顶梁柱，都统一受雇于一家劳务派遣公司。劳务公司和机场在劳务员工的防疫安全装备及知识培训方面推皮球，最终导致疫情井喷式爆发。</w:t>
      </w:r>
    </w:p>
    <w:p>
      <w:pPr>
        <w:ind w:firstLine="480" w:firstLineChars="200"/>
        <w:rPr>
          <w:rFonts w:hint="eastAsia" w:ascii="Times New Roman" w:hAnsi="Times New Roman"/>
          <w:bCs/>
          <w:sz w:val="24"/>
          <w:szCs w:val="24"/>
          <w:lang w:val="en-US" w:eastAsia="zh-CN"/>
        </w:rPr>
      </w:pPr>
    </w:p>
    <w:p>
      <w:pPr>
        <w:rPr>
          <w:rFonts w:ascii="Times New Roman" w:hAnsi="Times New Roman"/>
          <w:bCs/>
          <w:sz w:val="24"/>
          <w:szCs w:val="24"/>
        </w:rPr>
        <w:sectPr>
          <w:headerReference r:id="rId13"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37" w:name="_Toc19496"/>
      <w:r>
        <w:rPr>
          <w:rFonts w:ascii="Times New Roman" w:hAnsi="Times New Roman"/>
          <w:sz w:val="24"/>
          <w:szCs w:val="24"/>
        </w:rPr>
        <w:t>环境健康</w:t>
      </w:r>
      <w:bookmarkEnd w:id="337"/>
    </w:p>
    <w:p>
      <w:pPr>
        <w:pStyle w:val="152"/>
        <w:numPr>
          <w:ilvl w:val="1"/>
          <w:numId w:val="7"/>
        </w:numPr>
        <w:spacing w:before="156" w:beforeLines="50"/>
        <w:ind w:firstLineChars="0"/>
        <w:outlineLvl w:val="1"/>
        <w:rPr>
          <w:rFonts w:ascii="Times New Roman" w:hAnsi="Times New Roman"/>
          <w:b/>
          <w:bCs/>
          <w:sz w:val="24"/>
          <w:szCs w:val="24"/>
        </w:rPr>
      </w:pPr>
      <w:bookmarkStart w:id="338" w:name="_Toc2082"/>
      <w:r>
        <w:rPr>
          <w:rFonts w:hint="eastAsia" w:ascii="Times New Roman" w:hAnsi="Times New Roman"/>
          <w:b/>
          <w:bCs/>
          <w:sz w:val="24"/>
          <w:szCs w:val="24"/>
          <w:lang w:eastAsia="zh-CN"/>
        </w:rPr>
        <w:t>【河南】25人死亡、7人失联 | 气候变化下并不意外的河南暴雨</w:t>
      </w:r>
      <w:bookmarkEnd w:id="33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千禾社区基金会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"https://mp.weixin.qq.com/s/YpQ29C2AaXuUPZq4zaoHAw"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https://mp.weixin.qq.com/s/YpQ29C2AaXuUPZq4zaoHAw</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河南暴雨千年一遇，引发全国关注。此轮强降雨造成1,240,737人受灾，致25人死亡7人失联。气候变化下，郑州暴雨不是意外。过去几十年，以京津冀、长三角和珠三角为代表的中国主要城市区域高温热浪和极端强降水等气候灾害的发生频次和强度都显著上升。应对气候变化，减缓是根本，但是适应却和社区居民息息相关，即调整自然和人类系统以应对实际发生或预估的气候变化影响，它现实而又直接。</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39" w:name="_Toc27062"/>
      <w:r>
        <w:rPr>
          <w:rFonts w:hint="eastAsia" w:ascii="Times New Roman" w:hAnsi="Times New Roman"/>
          <w:b/>
          <w:bCs/>
          <w:sz w:val="24"/>
          <w:szCs w:val="24"/>
        </w:rPr>
        <w:t>【安徽】87万，停业整顿，安徽四家机构的处罚就是警告：不造假必须是底线！</w:t>
      </w:r>
      <w:bookmarkEnd w:id="33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"https://mp.weixin.qq.com/s/Gn6-gKFPxfV425HiB3zIoA"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https://mp.weixin.qq.com/s/Gn6-gKFPxfV425HiB3zIoA</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lang w:eastAsia="zh-CN"/>
        </w:rPr>
        <w:t>根据2020年度安徽省生态环境监（检）测机构“双随机、一公开”监督抽查中发现和移交的问题线索，合肥、亳州、池州市生态环境局分别对4家社会环境检测机构监测数据弄虚作假行为进行了查处，处罚款共计人民币875,720元，责令停业整顿，并将行政处罚信息向社会公开。</w:t>
      </w:r>
    </w:p>
    <w:p>
      <w:pPr>
        <w:ind w:firstLine="480" w:firstLineChars="200"/>
        <w:rPr>
          <w:rFonts w:hint="eastAsia"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40" w:name="_Toc19235"/>
      <w:r>
        <w:rPr>
          <w:rFonts w:hint="eastAsia" w:ascii="Times New Roman" w:hAnsi="Times New Roman"/>
          <w:b/>
          <w:bCs/>
          <w:sz w:val="24"/>
          <w:szCs w:val="24"/>
          <w:lang w:eastAsia="zh-CN"/>
        </w:rPr>
        <w:t>发达国家的塑料垃圾持续“放毒”，受害人竟是……</w:t>
      </w:r>
      <w:bookmarkEnd w:id="34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塑料解毒</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"https://mp.weixin.qq.com/s/0Mz-DuOAyGb2tZxtBuxdkA"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https://mp.weixin.qq.com/s/0Mz-DuOAyGb2tZxtBuxdkA</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从全球范围来看，尽管各种先进的回收技术不断出现，但被大量废弃后的塑料制品，仍然被塞进集装箱，从各个富裕国家流入亚非拉和中东欧的“垃圾集散地”。报告显示，这些出口的塑料垃圾中的有毒化学物质正在污染世界各地发展中国家/经济转型国家的食品。</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ascii="Times New Roman" w:hAnsi="Times New Roman"/>
          <w:b/>
          <w:bCs/>
          <w:sz w:val="24"/>
          <w:szCs w:val="24"/>
        </w:rPr>
      </w:pPr>
      <w:bookmarkStart w:id="341" w:name="_Toc79"/>
      <w:r>
        <w:rPr>
          <w:rFonts w:hint="eastAsia" w:ascii="Times New Roman" w:hAnsi="Times New Roman"/>
          <w:b/>
          <w:bCs/>
          <w:sz w:val="24"/>
          <w:szCs w:val="24"/>
          <w:lang w:eastAsia="zh-CN"/>
        </w:rPr>
        <w:t>生态环境部：将开展重点行业建设项目碳排放环境影响评价试点</w:t>
      </w:r>
      <w:bookmarkEnd w:id="34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环境保护</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"https://mp.weixin.qq.com/s/YEHUnxnUfeAQxXEStGs7Cg"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https://mp.weixin.qq.com/s/YEHUnxnUfeAQxXEStGs7Cg</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关于开展重点行业建设项目碳排放环境影响评价试点的通知》称，将组织在河北、吉林、浙江、山东、广东、重庆、陕西等地开展重点行业建设项目碳排放环境影响评价试点，试点行业为电力、钢铁、建材、有色、石化和化工等重点行业，并将于2021年12月底前基本建立重点行业建设项目碳排放环境影响评价的工作机制。</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4"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bCs/>
          <w:sz w:val="24"/>
          <w:szCs w:val="24"/>
        </w:rPr>
      </w:pPr>
      <w:bookmarkStart w:id="342" w:name="_Toc514264436"/>
      <w:bookmarkEnd w:id="342"/>
      <w:bookmarkStart w:id="343" w:name="_Toc510184262"/>
      <w:bookmarkEnd w:id="343"/>
      <w:bookmarkStart w:id="344" w:name="_Toc507524005"/>
      <w:bookmarkEnd w:id="344"/>
      <w:bookmarkStart w:id="345" w:name="_Toc511742991"/>
      <w:bookmarkEnd w:id="345"/>
      <w:bookmarkStart w:id="346" w:name="_Toc510184263"/>
      <w:bookmarkEnd w:id="346"/>
      <w:bookmarkStart w:id="347" w:name="_Toc507524004"/>
      <w:bookmarkEnd w:id="347"/>
      <w:bookmarkStart w:id="348" w:name="_Toc511762156"/>
      <w:bookmarkEnd w:id="348"/>
      <w:bookmarkStart w:id="349" w:name="_Toc513380906"/>
      <w:bookmarkEnd w:id="349"/>
      <w:bookmarkStart w:id="350" w:name="_Toc514264437"/>
      <w:bookmarkEnd w:id="350"/>
      <w:bookmarkStart w:id="351" w:name="_Toc513054417"/>
      <w:bookmarkEnd w:id="351"/>
      <w:bookmarkStart w:id="352" w:name="_Toc511762155"/>
      <w:bookmarkEnd w:id="352"/>
      <w:bookmarkStart w:id="353" w:name="_Toc513380905"/>
      <w:bookmarkEnd w:id="353"/>
      <w:bookmarkStart w:id="354" w:name="_Toc511761797"/>
      <w:bookmarkEnd w:id="354"/>
      <w:bookmarkStart w:id="355" w:name="_Toc513054416"/>
      <w:bookmarkEnd w:id="355"/>
      <w:bookmarkStart w:id="356" w:name="_Toc511742992"/>
      <w:bookmarkEnd w:id="356"/>
      <w:bookmarkStart w:id="357" w:name="_Toc511761796"/>
      <w:bookmarkEnd w:id="357"/>
      <w:bookmarkStart w:id="358" w:name="_Toc20645"/>
      <w:bookmarkStart w:id="359" w:name="_Toc519451828"/>
      <w:r>
        <w:rPr>
          <w:rFonts w:ascii="Times New Roman" w:hAnsi="Times New Roman"/>
          <w:sz w:val="24"/>
          <w:szCs w:val="24"/>
        </w:rPr>
        <w:t>其他</w:t>
      </w:r>
      <w:bookmarkEnd w:id="358"/>
      <w:bookmarkEnd w:id="359"/>
    </w:p>
    <w:p>
      <w:pPr>
        <w:pStyle w:val="152"/>
        <w:numPr>
          <w:ilvl w:val="1"/>
          <w:numId w:val="7"/>
        </w:numPr>
        <w:spacing w:before="156" w:beforeLines="50"/>
        <w:ind w:firstLineChars="0"/>
        <w:outlineLvl w:val="1"/>
        <w:rPr>
          <w:rFonts w:ascii="Times New Roman" w:hAnsi="Times New Roman"/>
          <w:b/>
          <w:bCs/>
          <w:sz w:val="24"/>
          <w:szCs w:val="24"/>
        </w:rPr>
      </w:pPr>
      <w:bookmarkStart w:id="360" w:name="_Toc23423"/>
      <w:bookmarkStart w:id="361" w:name="_Hlk29927955"/>
      <w:r>
        <w:rPr>
          <w:rFonts w:hint="eastAsia" w:ascii="Times New Roman" w:hAnsi="Times New Roman"/>
          <w:b/>
          <w:bCs/>
          <w:sz w:val="24"/>
          <w:szCs w:val="24"/>
          <w:lang w:eastAsia="zh-CN"/>
        </w:rPr>
        <w:t>【广东】2020年广东省城镇非私营单位就业人员年平均工资108045元</w:t>
      </w:r>
      <w:bookmarkEnd w:id="360"/>
    </w:p>
    <w:p>
      <w:pPr>
        <w:rPr>
          <w:rFonts w:ascii="Times New Roman" w:hAnsi="Times New Roman"/>
          <w:sz w:val="24"/>
          <w:szCs w:val="24"/>
        </w:rPr>
      </w:pPr>
      <w:bookmarkStart w:id="362" w:name="_Toc39081081"/>
      <w:bookmarkEnd w:id="362"/>
      <w:bookmarkStart w:id="363" w:name="_Toc39080448"/>
      <w:bookmarkEnd w:id="363"/>
      <w:bookmarkStart w:id="364" w:name="_Toc39081080"/>
      <w:bookmarkEnd w:id="364"/>
      <w:bookmarkStart w:id="365" w:name="_Toc39080447"/>
      <w:bookmarkEnd w:id="365"/>
      <w:bookmarkStart w:id="366" w:name="_Toc39080441"/>
      <w:bookmarkEnd w:id="366"/>
      <w:bookmarkStart w:id="367" w:name="_Toc39081074"/>
      <w:bookmarkEnd w:id="367"/>
      <w:r>
        <w:rPr>
          <w:rFonts w:ascii="Times New Roman" w:hAnsi="Times New Roman"/>
          <w:sz w:val="24"/>
          <w:szCs w:val="24"/>
        </w:rPr>
        <w:t>来源：</w:t>
      </w:r>
      <w:r>
        <w:rPr>
          <w:rFonts w:hint="eastAsia" w:ascii="Times New Roman" w:hAnsi="Times New Roman"/>
          <w:sz w:val="24"/>
          <w:szCs w:val="24"/>
          <w:lang w:eastAsia="zh-CN"/>
        </w:rPr>
        <w:t>乐行社工</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"https://mp.weixin.qq.com/s/64dIXY4a3MrcHiyKhB9pgQ"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https://mp.weixin.qq.com/s/64dIXY4a3MrcHiyKhB9pgQ</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bookmarkEnd w:id="361"/>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2020年，广东城镇非私营单位就业人员年平均工资108,045元，其中，在岗职工平均工资110,324元。2020年城镇非私营单位就业人员年平均工资由高到低排列是珠三角核心区、西翼、北部生态发展区、东翼，分别为112,955元、87,720元、87,526元和79,156元。</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68" w:name="_Toc9487"/>
      <w:r>
        <w:rPr>
          <w:rFonts w:hint="eastAsia" w:ascii="Times New Roman" w:hAnsi="Times New Roman"/>
          <w:b/>
          <w:bCs/>
          <w:sz w:val="24"/>
          <w:szCs w:val="24"/>
        </w:rPr>
        <w:t>沈岿：各地限制未接种者出行是违背法治原则的</w:t>
      </w:r>
      <w:bookmarkEnd w:id="36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中国新闻周刊</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"https://mp.weixin.qq.com/s/5xk2ZnXeNyxGTZ5xKOMH_A"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https://mp.weixin.qq.com/s/5xk2ZnXeNyxGTZ5xKOMH_A</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国内有些地方宣告原则上不允许未接种新冠病毒疫苗人员，进入超市、酒店、医院（住院部）、学校、车站、娱乐体育场所等各类重点公共场所。这种变相实施强制接种疫苗的措施直接或间接限制了人身自由、受教育权、享受医疗卫生的权利、进行文化活动的自由等宪法规定的公民权利。“紧急不避法治”，作者强烈呼吁各地已经发布相关文件的应当撤回。</w:t>
      </w:r>
    </w:p>
    <w:p>
      <w:pPr>
        <w:numPr>
          <w:ilvl w:val="0"/>
          <w:numId w:val="0"/>
        </w:numPr>
        <w:ind w:leftChars="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69" w:name="_Toc12535"/>
      <w:r>
        <w:rPr>
          <w:rFonts w:hint="eastAsia" w:ascii="Times New Roman" w:hAnsi="Times New Roman"/>
          <w:b/>
          <w:bCs/>
          <w:sz w:val="24"/>
          <w:szCs w:val="24"/>
          <w:lang w:eastAsia="zh-CN"/>
        </w:rPr>
        <w:t>【江苏苏州】全国首家劳动法庭设立，更好呵护劳动者权益</w:t>
      </w:r>
      <w:bookmarkEnd w:id="36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新京报评论</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"https://mp.weixin.qq.com/s/2dnIU1-AR7tBrFpnFl2zTg"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https://mp.weixin.qq.com/s/2dnIU1-AR7tBrFpnFl2zTg</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苏州劳动法庭揭牌，这是经最高人民法院批准在地方设立的全国首家劳动法庭。该法庭一方面将继续探索通过业务专门化处理，裁审衔接、简案快审、多元解纷等方式，更好地解决各类劳动争议纠纷案件；另一方面，也将为全国范围内新业态模式下劳动用工领域所出现的新情况和新问题的处置，提供具有参考价值的“苏州样本”，形成更多可复制、可推广的审判经验</w:t>
      </w:r>
      <w:r>
        <w:rPr>
          <w:rFonts w:hint="eastAsia" w:ascii="Times New Roman" w:hAnsi="Times New Roman" w:cs="Times New Roman"/>
          <w:bCs/>
          <w:kern w:val="2"/>
          <w:sz w:val="24"/>
          <w:szCs w:val="24"/>
          <w:lang w:val="en-US" w:eastAsia="zh-CN" w:bidi="ar-SA"/>
        </w:rPr>
        <w:t>。</w:t>
      </w:r>
    </w:p>
    <w:p>
      <w:pPr>
        <w:spacing w:line="240" w:lineRule="auto"/>
        <w:rPr>
          <w:rStyle w:val="31"/>
          <w:color w:val="4F81BD" w:themeColor="accent1"/>
          <w:u w:val="single"/>
          <w14:textFill>
            <w14:solidFill>
              <w14:schemeClr w14:val="accent1"/>
            </w14:solidFill>
          </w14:textFill>
        </w:rPr>
      </w:pPr>
    </w:p>
    <w:p>
      <w:pPr>
        <w:pStyle w:val="152"/>
        <w:numPr>
          <w:ilvl w:val="1"/>
          <w:numId w:val="7"/>
        </w:numPr>
        <w:spacing w:before="156" w:beforeLines="50"/>
        <w:ind w:firstLineChars="0"/>
        <w:outlineLvl w:val="1"/>
        <w:rPr>
          <w:rFonts w:ascii="Times New Roman" w:hAnsi="Times New Roman"/>
          <w:b/>
          <w:bCs/>
          <w:sz w:val="24"/>
          <w:szCs w:val="24"/>
        </w:rPr>
      </w:pPr>
      <w:bookmarkStart w:id="370" w:name="_Toc7844"/>
      <w:r>
        <w:rPr>
          <w:rFonts w:hint="eastAsia" w:ascii="Times New Roman" w:hAnsi="Times New Roman"/>
          <w:b/>
          <w:bCs/>
          <w:sz w:val="24"/>
          <w:szCs w:val="24"/>
          <w:lang w:eastAsia="zh-CN"/>
        </w:rPr>
        <w:t>【广东深圳】20号发上月工资，深圳一公司遭员工起诉！判了</w:t>
      </w:r>
      <w:bookmarkEnd w:id="37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"https://mp.weixin.qq.com/s/C0K5gsvmR6s2bWwInDOVIg"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https://mp.weixin.qq.com/s/C0K5gsvmR6s2bWwInDOVIg</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《深圳市员工工资支付条例》第11条、第12条规定，工资支付周期不超过一个月的，约定的工资支付日不得超过支付周期期满后第7日，用人单位因故可以延长5日，最长不得超过15日。</w:t>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广东高院：劳动合同约定每月20日发放工资，违反了相关规定属于无效条款，莫某以此为由解除劳动关系符合法律规定，公司应当支付解除劳动关系的经济补偿金54,481.7元。</w:t>
      </w:r>
    </w:p>
    <w:p>
      <w:pPr>
        <w:spacing w:line="240" w:lineRule="auto"/>
        <w:rPr>
          <w:rStyle w:val="31"/>
          <w:color w:val="4F81BD" w:themeColor="accent1"/>
          <w:u w:val="single"/>
          <w14:textFill>
            <w14:solidFill>
              <w14:schemeClr w14:val="accent1"/>
            </w14:solidFill>
          </w14:textFill>
        </w:rPr>
      </w:pPr>
    </w:p>
    <w:p>
      <w:pPr>
        <w:pStyle w:val="152"/>
        <w:numPr>
          <w:ilvl w:val="1"/>
          <w:numId w:val="7"/>
        </w:numPr>
        <w:spacing w:before="156" w:beforeLines="50"/>
        <w:ind w:firstLineChars="0"/>
        <w:outlineLvl w:val="1"/>
        <w:rPr>
          <w:rFonts w:ascii="Times New Roman" w:hAnsi="Times New Roman"/>
          <w:b/>
          <w:bCs/>
          <w:sz w:val="24"/>
          <w:szCs w:val="24"/>
        </w:rPr>
      </w:pPr>
      <w:bookmarkStart w:id="371" w:name="_Toc32735"/>
      <w:r>
        <w:rPr>
          <w:rFonts w:hint="eastAsia" w:ascii="Times New Roman" w:hAnsi="Times New Roman"/>
          <w:b/>
          <w:bCs/>
          <w:sz w:val="24"/>
          <w:szCs w:val="24"/>
          <w:lang w:eastAsia="zh-CN"/>
        </w:rPr>
        <w:t>走不出的按摩店｜视障按摩师的自述：我为什么不喜欢按摩？</w:t>
      </w:r>
      <w:bookmarkEnd w:id="37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服务业劳洞</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"https://mp.weixin.qq.com/s/H_MNrX16F3TiKdKJLMtGLg"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https://mp.weixin.qq.com/s/H_MNrX16F3TiKdKJLMtGLg</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因为政府举办的按摩培训是免费的，且很多盲人在从事这项工作，按摩也就成了许多盲人的唯一选择。但大部分盲人按摩店的装修普通而简陋，甚至逼仄和昏暗。每天工时长达十几个小时，无底薪，无劳动保险，但单一的职业选择、特殊的从业环境，令TA们处于劣势。欠缺出行能力、欠缺文化教育和其他职业技能学习，让很多盲人走不进社会，走不出按摩店，走不出按摩这个职业。</w:t>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p>
    <w:p>
      <w:pPr>
        <w:pStyle w:val="152"/>
        <w:numPr>
          <w:ilvl w:val="1"/>
          <w:numId w:val="7"/>
        </w:numPr>
        <w:spacing w:before="156" w:beforeLines="50"/>
        <w:ind w:firstLineChars="0"/>
        <w:outlineLvl w:val="1"/>
        <w:rPr>
          <w:rFonts w:ascii="Times New Roman" w:hAnsi="Times New Roman"/>
          <w:b/>
          <w:bCs/>
          <w:sz w:val="24"/>
          <w:szCs w:val="24"/>
        </w:rPr>
      </w:pPr>
      <w:bookmarkStart w:id="372" w:name="_Toc538"/>
      <w:r>
        <w:rPr>
          <w:rFonts w:hint="eastAsia" w:ascii="Times New Roman" w:hAnsi="Times New Roman"/>
          <w:b/>
          <w:bCs/>
          <w:sz w:val="24"/>
          <w:szCs w:val="24"/>
        </w:rPr>
        <w:t>台风天骑手“敢死队”：极端天气下劳动者的工作拒绝权？</w:t>
      </w:r>
      <w:bookmarkEnd w:id="37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服务业劳洞</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ascii="Times New Roman" w:hAnsi="Times New Roman" w:eastAsia="宋体" w:cs="Times New Roman"/>
          <w:color w:val="4F81BD" w:themeColor="accent1"/>
          <w:u w:val="single"/>
          <w14:textFill>
            <w14:solidFill>
              <w14:schemeClr w14:val="accent1"/>
            </w14:solidFill>
          </w14:textFill>
        </w:rPr>
      </w:pP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begin"/>
      </w:r>
      <w:r>
        <w:rPr>
          <w:rStyle w:val="31"/>
          <w:rFonts w:hint="eastAsia" w:ascii="Times New Roman" w:hAnsi="Times New Roman" w:eastAsia="宋体" w:cs="Times New Roman"/>
          <w:color w:val="4F81BD" w:themeColor="accent1"/>
          <w:u w:val="single"/>
          <w14:textFill>
            <w14:solidFill>
              <w14:schemeClr w14:val="accent1"/>
            </w14:solidFill>
          </w14:textFill>
        </w:rPr>
        <w:instrText xml:space="preserve"> HYPERLINK "https://mp.weixin.qq.com/s/NIRVDRQBt7-a6HI-P0jQbA" </w:instrTex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separate"/>
      </w:r>
      <w:r>
        <w:rPr>
          <w:rStyle w:val="31"/>
          <w:rFonts w:hint="eastAsia" w:ascii="Times New Roman" w:hAnsi="Times New Roman" w:eastAsia="宋体" w:cs="Times New Roman"/>
          <w:color w:val="4F81BD" w:themeColor="accent1"/>
          <w:u w:val="single"/>
          <w14:textFill>
            <w14:solidFill>
              <w14:schemeClr w14:val="accent1"/>
            </w14:solidFill>
          </w14:textFill>
        </w:rPr>
        <w:t>https://mp.weixin.qq.com/s/NIRVDRQBt7-a6HI-P0jQbA</w:t>
      </w:r>
      <w:r>
        <w:rPr>
          <w:rStyle w:val="31"/>
          <w:rFonts w:hint="eastAsia" w:ascii="Times New Roman" w:hAnsi="Times New Roman" w:eastAsia="宋体" w:cs="Times New Roman"/>
          <w:color w:val="4F81BD" w:themeColor="accent1"/>
          <w:u w:val="single"/>
          <w14:textFill>
            <w14:solidFill>
              <w14:schemeClr w14:val="accent1"/>
            </w14:solidFill>
          </w14:textFill>
        </w:rPr>
        <w:fldChar w:fldCharType="end"/>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超强台风“烟花”登陆东海沿海浙江上海一带。美团为沿海台风登陆点的骑士准备了7个活动，共计“629”元台风惊喜跑单奖励。美团不仅鼓励骑手冒着生命风险在极端恶劣的天气条件下外出送餐，还用累加奖励的制度来鞭策Ta们延长工时以完成更多派单量。依现行劳动相关法律，劳动者完全有权利拒绝极端天气工作。但在当下，劳动者往往缺少与企业协商停工权限与停工期间工资支付的自主权利。</w:t>
      </w:r>
    </w:p>
    <w:sectPr>
      <w:headerReference r:id="rId15" w:type="default"/>
      <w:pgSz w:w="11906" w:h="16838"/>
      <w:pgMar w:top="1440" w:right="1418" w:bottom="1440" w:left="1418" w:header="567" w:footer="851"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1</w:t>
    </w:r>
    <w:r>
      <w:rPr>
        <w:rFonts w:hint="eastAsia" w:eastAsia="华文细黑"/>
        <w:color w:val="000000"/>
        <w:sz w:val="22"/>
        <w:szCs w:val="22"/>
        <w:highlight w:val="lightGray"/>
        <w:lang w:val="en-US" w:eastAsia="zh-CN"/>
      </w:rPr>
      <w:t>14</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21年</w:t>
    </w:r>
    <w:r>
      <w:rPr>
        <w:rFonts w:hint="eastAsia" w:eastAsia="华文细黑"/>
        <w:color w:val="000000"/>
        <w:sz w:val="22"/>
        <w:szCs w:val="22"/>
        <w:highlight w:val="lightGray"/>
        <w:lang w:val="en-US" w:eastAsia="zh-CN"/>
      </w:rPr>
      <w:t>8</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3</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E1E8D"/>
    <w:multiLevelType w:val="multilevel"/>
    <w:tmpl w:val="C5DE1E8D"/>
    <w:lvl w:ilvl="0" w:tentative="0">
      <w:start w:val="1"/>
      <w:numFmt w:val="decimal"/>
      <w:lvlText w:val="2.2.%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AE34E9"/>
    <w:multiLevelType w:val="multilevel"/>
    <w:tmpl w:val="01AE34E9"/>
    <w:lvl w:ilvl="0" w:tentative="0">
      <w:start w:val="1"/>
      <w:numFmt w:val="decimal"/>
      <w:lvlText w:val="4.3.%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7"/>
  </w:num>
  <w:num w:numId="3">
    <w:abstractNumId w:val="3"/>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8F4"/>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577"/>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1F"/>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37D8"/>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61F"/>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7E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75"/>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5CC"/>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26B"/>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7FF"/>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0A9A"/>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141"/>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4F3C"/>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53D"/>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12D"/>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6DC"/>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3769"/>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2569"/>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4C0"/>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0BBD"/>
    <w:rsid w:val="00711556"/>
    <w:rsid w:val="00712184"/>
    <w:rsid w:val="007124D6"/>
    <w:rsid w:val="00712B05"/>
    <w:rsid w:val="007145AC"/>
    <w:rsid w:val="00714912"/>
    <w:rsid w:val="00714DB5"/>
    <w:rsid w:val="00715C59"/>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2D24"/>
    <w:rsid w:val="0072333A"/>
    <w:rsid w:val="00723826"/>
    <w:rsid w:val="00723A51"/>
    <w:rsid w:val="007248F6"/>
    <w:rsid w:val="00724BC9"/>
    <w:rsid w:val="00724C53"/>
    <w:rsid w:val="00724D8A"/>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013"/>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03D"/>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6BB8"/>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4C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74E"/>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4FC8"/>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88D"/>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074"/>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32E"/>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6D1"/>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46D"/>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245"/>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474"/>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3BB"/>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4F4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684"/>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D08"/>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09F2"/>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2F2E"/>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075F"/>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1"/>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484"/>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4C8C"/>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6BF"/>
    <w:rsid w:val="00F17B0B"/>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99F"/>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514"/>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558"/>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2864C8"/>
    <w:rsid w:val="01425307"/>
    <w:rsid w:val="0185304D"/>
    <w:rsid w:val="01A251FD"/>
    <w:rsid w:val="01A31A6E"/>
    <w:rsid w:val="01E82227"/>
    <w:rsid w:val="027D2276"/>
    <w:rsid w:val="02CA6DFD"/>
    <w:rsid w:val="03120384"/>
    <w:rsid w:val="03332C65"/>
    <w:rsid w:val="03335657"/>
    <w:rsid w:val="034B782A"/>
    <w:rsid w:val="034E33C9"/>
    <w:rsid w:val="035C03B5"/>
    <w:rsid w:val="036A7829"/>
    <w:rsid w:val="03924003"/>
    <w:rsid w:val="045D4461"/>
    <w:rsid w:val="04803248"/>
    <w:rsid w:val="049A677C"/>
    <w:rsid w:val="04A24645"/>
    <w:rsid w:val="04E9196F"/>
    <w:rsid w:val="05994D8B"/>
    <w:rsid w:val="05F818FB"/>
    <w:rsid w:val="05FB47C1"/>
    <w:rsid w:val="06366637"/>
    <w:rsid w:val="063F096A"/>
    <w:rsid w:val="063F0F6F"/>
    <w:rsid w:val="06666694"/>
    <w:rsid w:val="06BA7019"/>
    <w:rsid w:val="07195F21"/>
    <w:rsid w:val="072E0EDE"/>
    <w:rsid w:val="0740359C"/>
    <w:rsid w:val="074F0636"/>
    <w:rsid w:val="0772658A"/>
    <w:rsid w:val="07D616D7"/>
    <w:rsid w:val="07F67EA6"/>
    <w:rsid w:val="08182172"/>
    <w:rsid w:val="08266F9C"/>
    <w:rsid w:val="088803E3"/>
    <w:rsid w:val="08ED5810"/>
    <w:rsid w:val="095F0850"/>
    <w:rsid w:val="09623CAB"/>
    <w:rsid w:val="0A111D77"/>
    <w:rsid w:val="0A554431"/>
    <w:rsid w:val="0A825D33"/>
    <w:rsid w:val="0AE02BA3"/>
    <w:rsid w:val="0B417E0F"/>
    <w:rsid w:val="0BEC731A"/>
    <w:rsid w:val="0BF3030D"/>
    <w:rsid w:val="0C093D3B"/>
    <w:rsid w:val="0C363E62"/>
    <w:rsid w:val="0C485672"/>
    <w:rsid w:val="0C5F3CCE"/>
    <w:rsid w:val="0CA275AC"/>
    <w:rsid w:val="0CB66F21"/>
    <w:rsid w:val="0D490215"/>
    <w:rsid w:val="0D4B139E"/>
    <w:rsid w:val="0DE325E6"/>
    <w:rsid w:val="0E3821CE"/>
    <w:rsid w:val="0E49048F"/>
    <w:rsid w:val="0EDA1621"/>
    <w:rsid w:val="0F097948"/>
    <w:rsid w:val="0F311298"/>
    <w:rsid w:val="0FE65110"/>
    <w:rsid w:val="0FF35DE0"/>
    <w:rsid w:val="10311BC0"/>
    <w:rsid w:val="105B0CBE"/>
    <w:rsid w:val="10652AD9"/>
    <w:rsid w:val="10694328"/>
    <w:rsid w:val="10F033B6"/>
    <w:rsid w:val="11FD78FA"/>
    <w:rsid w:val="128B32D7"/>
    <w:rsid w:val="12993950"/>
    <w:rsid w:val="12ED6D74"/>
    <w:rsid w:val="13196DA9"/>
    <w:rsid w:val="13846058"/>
    <w:rsid w:val="13F070D6"/>
    <w:rsid w:val="14B60035"/>
    <w:rsid w:val="151A0CA9"/>
    <w:rsid w:val="15AD050A"/>
    <w:rsid w:val="15D87AE3"/>
    <w:rsid w:val="16096E95"/>
    <w:rsid w:val="16113BA5"/>
    <w:rsid w:val="1620253C"/>
    <w:rsid w:val="166905FD"/>
    <w:rsid w:val="16827FA4"/>
    <w:rsid w:val="16AD51B1"/>
    <w:rsid w:val="171377D3"/>
    <w:rsid w:val="17666259"/>
    <w:rsid w:val="17BD0B18"/>
    <w:rsid w:val="17FE6389"/>
    <w:rsid w:val="183F6413"/>
    <w:rsid w:val="18C21DC9"/>
    <w:rsid w:val="18D05AFF"/>
    <w:rsid w:val="19511AFF"/>
    <w:rsid w:val="19CF3820"/>
    <w:rsid w:val="19D94D71"/>
    <w:rsid w:val="19DF4083"/>
    <w:rsid w:val="19DF6BEA"/>
    <w:rsid w:val="19FF1DCA"/>
    <w:rsid w:val="1A2B578B"/>
    <w:rsid w:val="1A7116D2"/>
    <w:rsid w:val="1A93336F"/>
    <w:rsid w:val="1AA02188"/>
    <w:rsid w:val="1B1A2FAB"/>
    <w:rsid w:val="1B56360A"/>
    <w:rsid w:val="1B8765D6"/>
    <w:rsid w:val="1D9B1204"/>
    <w:rsid w:val="1DB26BC7"/>
    <w:rsid w:val="1DE210E1"/>
    <w:rsid w:val="1E1A1D9E"/>
    <w:rsid w:val="1E402C72"/>
    <w:rsid w:val="1ECF247D"/>
    <w:rsid w:val="1F102D9C"/>
    <w:rsid w:val="1FF64BB9"/>
    <w:rsid w:val="20451D80"/>
    <w:rsid w:val="20781A7A"/>
    <w:rsid w:val="20C25C9D"/>
    <w:rsid w:val="20C704DA"/>
    <w:rsid w:val="21383314"/>
    <w:rsid w:val="21866BBF"/>
    <w:rsid w:val="21D06513"/>
    <w:rsid w:val="22341BCF"/>
    <w:rsid w:val="224D2C7F"/>
    <w:rsid w:val="22A00F09"/>
    <w:rsid w:val="22E64E03"/>
    <w:rsid w:val="23097723"/>
    <w:rsid w:val="237068A8"/>
    <w:rsid w:val="23CA0FD6"/>
    <w:rsid w:val="23DC445E"/>
    <w:rsid w:val="23FD6A58"/>
    <w:rsid w:val="24145000"/>
    <w:rsid w:val="24451BB0"/>
    <w:rsid w:val="2475607F"/>
    <w:rsid w:val="25CA48B4"/>
    <w:rsid w:val="25D371D5"/>
    <w:rsid w:val="268434CC"/>
    <w:rsid w:val="2688328D"/>
    <w:rsid w:val="26B76E15"/>
    <w:rsid w:val="26CB076E"/>
    <w:rsid w:val="27365FED"/>
    <w:rsid w:val="27461D3F"/>
    <w:rsid w:val="27595FCF"/>
    <w:rsid w:val="27AA5E98"/>
    <w:rsid w:val="27CE7C04"/>
    <w:rsid w:val="289C7065"/>
    <w:rsid w:val="294B1056"/>
    <w:rsid w:val="29F75166"/>
    <w:rsid w:val="2A18524E"/>
    <w:rsid w:val="2A35694C"/>
    <w:rsid w:val="2A4377D2"/>
    <w:rsid w:val="2B0906DB"/>
    <w:rsid w:val="2B1D2C55"/>
    <w:rsid w:val="2B6A2C66"/>
    <w:rsid w:val="2BAF52D9"/>
    <w:rsid w:val="2BC676DE"/>
    <w:rsid w:val="2BE14D6C"/>
    <w:rsid w:val="2C08018D"/>
    <w:rsid w:val="2C0B11BF"/>
    <w:rsid w:val="2C2C00FD"/>
    <w:rsid w:val="2C7D3F43"/>
    <w:rsid w:val="2C83211E"/>
    <w:rsid w:val="2CB31CEE"/>
    <w:rsid w:val="2D8225E3"/>
    <w:rsid w:val="2D9573EB"/>
    <w:rsid w:val="2DDF26ED"/>
    <w:rsid w:val="2DEC41DC"/>
    <w:rsid w:val="2E273476"/>
    <w:rsid w:val="2E3B392D"/>
    <w:rsid w:val="2E601300"/>
    <w:rsid w:val="2F937C32"/>
    <w:rsid w:val="2FBF5651"/>
    <w:rsid w:val="305F4C4B"/>
    <w:rsid w:val="31094908"/>
    <w:rsid w:val="3122256A"/>
    <w:rsid w:val="317C254D"/>
    <w:rsid w:val="322B48BF"/>
    <w:rsid w:val="323B2963"/>
    <w:rsid w:val="325C2913"/>
    <w:rsid w:val="327F529D"/>
    <w:rsid w:val="334A75F9"/>
    <w:rsid w:val="33551CF3"/>
    <w:rsid w:val="337E4D3A"/>
    <w:rsid w:val="33ED636D"/>
    <w:rsid w:val="342B5B90"/>
    <w:rsid w:val="34436E55"/>
    <w:rsid w:val="346C6D57"/>
    <w:rsid w:val="3511653B"/>
    <w:rsid w:val="35F665A0"/>
    <w:rsid w:val="364D3336"/>
    <w:rsid w:val="36AF378E"/>
    <w:rsid w:val="37315E77"/>
    <w:rsid w:val="37991C01"/>
    <w:rsid w:val="37C27EC2"/>
    <w:rsid w:val="37C75C77"/>
    <w:rsid w:val="37F853C2"/>
    <w:rsid w:val="37F94DE2"/>
    <w:rsid w:val="3806146C"/>
    <w:rsid w:val="385839B2"/>
    <w:rsid w:val="391C68CC"/>
    <w:rsid w:val="394E5655"/>
    <w:rsid w:val="395C2AEC"/>
    <w:rsid w:val="39A83697"/>
    <w:rsid w:val="39B20022"/>
    <w:rsid w:val="39C41F3D"/>
    <w:rsid w:val="39CC282A"/>
    <w:rsid w:val="3AC910AB"/>
    <w:rsid w:val="3B2B7668"/>
    <w:rsid w:val="3B7C0730"/>
    <w:rsid w:val="3B986202"/>
    <w:rsid w:val="3C762F4F"/>
    <w:rsid w:val="3CC70EDD"/>
    <w:rsid w:val="3CCE1F66"/>
    <w:rsid w:val="3D212329"/>
    <w:rsid w:val="3D722B6D"/>
    <w:rsid w:val="3D8461BA"/>
    <w:rsid w:val="3E874A04"/>
    <w:rsid w:val="3EC913BF"/>
    <w:rsid w:val="3ECF2120"/>
    <w:rsid w:val="3F6B1A73"/>
    <w:rsid w:val="3FC167A0"/>
    <w:rsid w:val="3FF05F0F"/>
    <w:rsid w:val="40023252"/>
    <w:rsid w:val="4036638E"/>
    <w:rsid w:val="403E669D"/>
    <w:rsid w:val="40D70B0E"/>
    <w:rsid w:val="41AA667B"/>
    <w:rsid w:val="41AF6E77"/>
    <w:rsid w:val="41B64B85"/>
    <w:rsid w:val="42CC32E3"/>
    <w:rsid w:val="432919D0"/>
    <w:rsid w:val="434E0827"/>
    <w:rsid w:val="437A1DCD"/>
    <w:rsid w:val="43D94E9E"/>
    <w:rsid w:val="43E16CB1"/>
    <w:rsid w:val="43E170ED"/>
    <w:rsid w:val="4417422F"/>
    <w:rsid w:val="44402014"/>
    <w:rsid w:val="448C2D01"/>
    <w:rsid w:val="449264BA"/>
    <w:rsid w:val="44CC2109"/>
    <w:rsid w:val="45293373"/>
    <w:rsid w:val="452E2401"/>
    <w:rsid w:val="45551F0B"/>
    <w:rsid w:val="45B66E8F"/>
    <w:rsid w:val="462F711E"/>
    <w:rsid w:val="468C7BE5"/>
    <w:rsid w:val="46D512DB"/>
    <w:rsid w:val="473E17C4"/>
    <w:rsid w:val="475E144E"/>
    <w:rsid w:val="47987D2E"/>
    <w:rsid w:val="483D318A"/>
    <w:rsid w:val="48C25517"/>
    <w:rsid w:val="48D93EBE"/>
    <w:rsid w:val="490F15AC"/>
    <w:rsid w:val="49B85068"/>
    <w:rsid w:val="49DA1D20"/>
    <w:rsid w:val="49DB62A0"/>
    <w:rsid w:val="4A840640"/>
    <w:rsid w:val="4ACC4C8C"/>
    <w:rsid w:val="4B27544F"/>
    <w:rsid w:val="4B543045"/>
    <w:rsid w:val="4BD64BEE"/>
    <w:rsid w:val="4C031B14"/>
    <w:rsid w:val="4C3B0B31"/>
    <w:rsid w:val="4C705669"/>
    <w:rsid w:val="4CC2109C"/>
    <w:rsid w:val="4D100960"/>
    <w:rsid w:val="4D453F2A"/>
    <w:rsid w:val="4D4A1D87"/>
    <w:rsid w:val="4E3B773E"/>
    <w:rsid w:val="4E48763D"/>
    <w:rsid w:val="4E644B58"/>
    <w:rsid w:val="4E7476E7"/>
    <w:rsid w:val="4E7D7A83"/>
    <w:rsid w:val="4EC02A14"/>
    <w:rsid w:val="4EFD35EF"/>
    <w:rsid w:val="4F064C2D"/>
    <w:rsid w:val="4F3F2C9D"/>
    <w:rsid w:val="4F755D47"/>
    <w:rsid w:val="4F83016D"/>
    <w:rsid w:val="4FEC683F"/>
    <w:rsid w:val="50AE4266"/>
    <w:rsid w:val="50E86309"/>
    <w:rsid w:val="51840DB3"/>
    <w:rsid w:val="51ED3A19"/>
    <w:rsid w:val="521A6C23"/>
    <w:rsid w:val="52925383"/>
    <w:rsid w:val="531B5881"/>
    <w:rsid w:val="536E6940"/>
    <w:rsid w:val="537018C8"/>
    <w:rsid w:val="541C66F0"/>
    <w:rsid w:val="54464121"/>
    <w:rsid w:val="548500EE"/>
    <w:rsid w:val="54C349D1"/>
    <w:rsid w:val="54CA6333"/>
    <w:rsid w:val="54CB239E"/>
    <w:rsid w:val="552B07EE"/>
    <w:rsid w:val="55482AD2"/>
    <w:rsid w:val="55535751"/>
    <w:rsid w:val="55661470"/>
    <w:rsid w:val="556F0537"/>
    <w:rsid w:val="55A62BF9"/>
    <w:rsid w:val="55E852D7"/>
    <w:rsid w:val="55EC1A29"/>
    <w:rsid w:val="55FB5AD6"/>
    <w:rsid w:val="56153603"/>
    <w:rsid w:val="56285A18"/>
    <w:rsid w:val="56702BDB"/>
    <w:rsid w:val="56F7716C"/>
    <w:rsid w:val="5767416D"/>
    <w:rsid w:val="5781345E"/>
    <w:rsid w:val="57DD1A0F"/>
    <w:rsid w:val="581272EA"/>
    <w:rsid w:val="58297562"/>
    <w:rsid w:val="584A3950"/>
    <w:rsid w:val="587117C0"/>
    <w:rsid w:val="588962D6"/>
    <w:rsid w:val="589005D0"/>
    <w:rsid w:val="58DB687C"/>
    <w:rsid w:val="594C3AEC"/>
    <w:rsid w:val="597E793F"/>
    <w:rsid w:val="598533BF"/>
    <w:rsid w:val="59D12487"/>
    <w:rsid w:val="59F63D51"/>
    <w:rsid w:val="5A132D0E"/>
    <w:rsid w:val="5A4E15B4"/>
    <w:rsid w:val="5A4E3E3B"/>
    <w:rsid w:val="5A5B573D"/>
    <w:rsid w:val="5A79305E"/>
    <w:rsid w:val="5A7B7BA6"/>
    <w:rsid w:val="5C550906"/>
    <w:rsid w:val="5C8B2518"/>
    <w:rsid w:val="5C9A1F0E"/>
    <w:rsid w:val="5C9F21FF"/>
    <w:rsid w:val="5D0C262C"/>
    <w:rsid w:val="5D250E64"/>
    <w:rsid w:val="5DE02478"/>
    <w:rsid w:val="5DEA37CB"/>
    <w:rsid w:val="5E3D279E"/>
    <w:rsid w:val="5E4A79DC"/>
    <w:rsid w:val="5EAE3B04"/>
    <w:rsid w:val="5EE90325"/>
    <w:rsid w:val="5F2A2511"/>
    <w:rsid w:val="5F4266C8"/>
    <w:rsid w:val="5FCB50B1"/>
    <w:rsid w:val="5FE42496"/>
    <w:rsid w:val="5FF90EDA"/>
    <w:rsid w:val="600B79E0"/>
    <w:rsid w:val="610A24B0"/>
    <w:rsid w:val="613F0179"/>
    <w:rsid w:val="617F4323"/>
    <w:rsid w:val="61E951E2"/>
    <w:rsid w:val="62866B08"/>
    <w:rsid w:val="63203865"/>
    <w:rsid w:val="634948EA"/>
    <w:rsid w:val="63A9383D"/>
    <w:rsid w:val="63BB3894"/>
    <w:rsid w:val="63CF6CF6"/>
    <w:rsid w:val="63DE6727"/>
    <w:rsid w:val="642038EE"/>
    <w:rsid w:val="647666B2"/>
    <w:rsid w:val="648C6941"/>
    <w:rsid w:val="652848DA"/>
    <w:rsid w:val="65556EF2"/>
    <w:rsid w:val="657141FF"/>
    <w:rsid w:val="65B131D9"/>
    <w:rsid w:val="66021B4D"/>
    <w:rsid w:val="66057E7A"/>
    <w:rsid w:val="664B5887"/>
    <w:rsid w:val="668570D8"/>
    <w:rsid w:val="66CC1EBE"/>
    <w:rsid w:val="670D01B1"/>
    <w:rsid w:val="671B3EA9"/>
    <w:rsid w:val="679B4337"/>
    <w:rsid w:val="67D51149"/>
    <w:rsid w:val="686F3EAA"/>
    <w:rsid w:val="68921D60"/>
    <w:rsid w:val="690D6CD5"/>
    <w:rsid w:val="699E598E"/>
    <w:rsid w:val="69A649A9"/>
    <w:rsid w:val="6A301972"/>
    <w:rsid w:val="6A452D90"/>
    <w:rsid w:val="6A8043CD"/>
    <w:rsid w:val="6AB63783"/>
    <w:rsid w:val="6AD25E64"/>
    <w:rsid w:val="6AD71F0A"/>
    <w:rsid w:val="6AEB5C08"/>
    <w:rsid w:val="6B130194"/>
    <w:rsid w:val="6B4733D7"/>
    <w:rsid w:val="6B4A497D"/>
    <w:rsid w:val="6B910E70"/>
    <w:rsid w:val="6BB83FD3"/>
    <w:rsid w:val="6C0D0D27"/>
    <w:rsid w:val="6CBB36AC"/>
    <w:rsid w:val="6CC21A64"/>
    <w:rsid w:val="6D441257"/>
    <w:rsid w:val="6D631049"/>
    <w:rsid w:val="6D662D56"/>
    <w:rsid w:val="6DA703B4"/>
    <w:rsid w:val="6E1733F5"/>
    <w:rsid w:val="6F8470B3"/>
    <w:rsid w:val="6F9A22B6"/>
    <w:rsid w:val="6FE37707"/>
    <w:rsid w:val="708B0509"/>
    <w:rsid w:val="70AE02C9"/>
    <w:rsid w:val="713F2C34"/>
    <w:rsid w:val="71950F68"/>
    <w:rsid w:val="72200C52"/>
    <w:rsid w:val="72963A54"/>
    <w:rsid w:val="72F24CBE"/>
    <w:rsid w:val="72FB3243"/>
    <w:rsid w:val="73F2758C"/>
    <w:rsid w:val="749C1E25"/>
    <w:rsid w:val="74A914F6"/>
    <w:rsid w:val="74B138FA"/>
    <w:rsid w:val="74FD0E44"/>
    <w:rsid w:val="7553445C"/>
    <w:rsid w:val="7584504B"/>
    <w:rsid w:val="75B04FBD"/>
    <w:rsid w:val="75DA56CB"/>
    <w:rsid w:val="76171E6B"/>
    <w:rsid w:val="76296E71"/>
    <w:rsid w:val="76497D34"/>
    <w:rsid w:val="76731FDC"/>
    <w:rsid w:val="767A7F57"/>
    <w:rsid w:val="767F433B"/>
    <w:rsid w:val="7686137D"/>
    <w:rsid w:val="768E4FD9"/>
    <w:rsid w:val="769572BF"/>
    <w:rsid w:val="7699670F"/>
    <w:rsid w:val="7746337E"/>
    <w:rsid w:val="788A4FC3"/>
    <w:rsid w:val="78C22AAA"/>
    <w:rsid w:val="7901112A"/>
    <w:rsid w:val="793953D4"/>
    <w:rsid w:val="79457FBB"/>
    <w:rsid w:val="795365B5"/>
    <w:rsid w:val="798015EC"/>
    <w:rsid w:val="7A655DEB"/>
    <w:rsid w:val="7A783C1B"/>
    <w:rsid w:val="7AA22D79"/>
    <w:rsid w:val="7AAA5C87"/>
    <w:rsid w:val="7AEF086C"/>
    <w:rsid w:val="7B915749"/>
    <w:rsid w:val="7B9823A8"/>
    <w:rsid w:val="7BE10BB8"/>
    <w:rsid w:val="7BF5606E"/>
    <w:rsid w:val="7D16225D"/>
    <w:rsid w:val="7D1702BA"/>
    <w:rsid w:val="7D1B6CC4"/>
    <w:rsid w:val="7D3C33A8"/>
    <w:rsid w:val="7D42615E"/>
    <w:rsid w:val="7D730AF5"/>
    <w:rsid w:val="7E5A7050"/>
    <w:rsid w:val="7EA26157"/>
    <w:rsid w:val="7ECC3AB0"/>
    <w:rsid w:val="7EE23EBF"/>
    <w:rsid w:val="7F30481C"/>
    <w:rsid w:val="7F74001D"/>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5B222-7109-4873-B38B-AF05680B75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5409</Words>
  <Characters>7261</Characters>
  <Lines>87</Lines>
  <Paragraphs>24</Paragraphs>
  <TotalTime>2</TotalTime>
  <ScaleCrop>false</ScaleCrop>
  <LinksUpToDate>false</LinksUpToDate>
  <CharactersWithSpaces>8108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2021-08-03T11:45:19Z</dcterms:modified>
  <dc:title>职安健电子报</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F7AE915A947E4EB381C501E14A65758B</vt:lpwstr>
  </property>
</Properties>
</file>